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E7" w:rsidRPr="00A8331E" w:rsidRDefault="00C533E7" w:rsidP="00C533E7">
      <w:pPr>
        <w:pStyle w:val="Heading1"/>
        <w:spacing w:before="0" w:after="0"/>
        <w:jc w:val="center"/>
        <w:rPr>
          <w:rFonts w:ascii="GHEA Grapalat" w:hAnsi="GHEA Grapalat"/>
          <w:color w:val="002060"/>
          <w:lang w:val="hy-AM"/>
        </w:rPr>
      </w:pPr>
    </w:p>
    <w:p w:rsidR="00C533E7" w:rsidRDefault="00C533E7" w:rsidP="00C533E7">
      <w:pPr>
        <w:pStyle w:val="Heading1"/>
        <w:spacing w:before="0" w:after="0"/>
        <w:jc w:val="center"/>
        <w:rPr>
          <w:rFonts w:ascii="GHEA Grapalat" w:hAnsi="GHEA Grapalat"/>
          <w:color w:val="002060"/>
          <w:lang w:val="hy-AM"/>
        </w:rPr>
      </w:pPr>
    </w:p>
    <w:p w:rsidR="00C533E7" w:rsidRPr="00EE18D8" w:rsidRDefault="00C533E7" w:rsidP="00C533E7">
      <w:pPr>
        <w:ind w:firstLine="567"/>
        <w:jc w:val="center"/>
        <w:rPr>
          <w:rFonts w:ascii="GHEA Grapalat" w:hAnsi="GHEA Grapalat"/>
          <w:lang w:val="hy-AM"/>
        </w:rPr>
      </w:pPr>
    </w:p>
    <w:p w:rsidR="00C533E7" w:rsidRPr="00EE18D8" w:rsidRDefault="00C533E7" w:rsidP="00C533E7">
      <w:pPr>
        <w:ind w:firstLine="567"/>
        <w:jc w:val="center"/>
        <w:rPr>
          <w:rFonts w:ascii="GHEA Grapalat" w:hAnsi="GHEA Grapalat"/>
          <w:lang w:val="hy-AM"/>
        </w:rPr>
      </w:pPr>
    </w:p>
    <w:p w:rsidR="00C533E7" w:rsidRPr="00EE18D8" w:rsidRDefault="00C533E7" w:rsidP="00C533E7">
      <w:pPr>
        <w:ind w:firstLine="567"/>
        <w:jc w:val="center"/>
        <w:rPr>
          <w:rFonts w:ascii="GHEA Grapalat" w:hAnsi="GHEA Grapalat"/>
          <w:lang w:val="hy-AM"/>
        </w:rPr>
      </w:pPr>
    </w:p>
    <w:p w:rsidR="00C533E7" w:rsidRPr="00EE18D8" w:rsidRDefault="00C533E7" w:rsidP="00C533E7">
      <w:pPr>
        <w:ind w:firstLine="567"/>
        <w:jc w:val="center"/>
        <w:rPr>
          <w:rFonts w:ascii="GHEA Grapalat" w:hAnsi="GHEA Grapalat"/>
          <w:lang w:val="hy-AM"/>
        </w:rPr>
      </w:pPr>
    </w:p>
    <w:p w:rsidR="00C533E7" w:rsidRPr="00EE18D8" w:rsidRDefault="00C533E7" w:rsidP="00C533E7">
      <w:pPr>
        <w:ind w:firstLine="567"/>
        <w:jc w:val="center"/>
        <w:rPr>
          <w:rFonts w:ascii="GHEA Grapalat" w:hAnsi="GHEA Grapalat"/>
          <w:lang w:val="hy-AM"/>
        </w:rPr>
      </w:pPr>
    </w:p>
    <w:p w:rsidR="00C533E7" w:rsidRPr="00EE18D8" w:rsidRDefault="00C533E7" w:rsidP="00C533E7">
      <w:pPr>
        <w:pStyle w:val="BodyText"/>
        <w:spacing w:line="240" w:lineRule="auto"/>
        <w:ind w:firstLine="567"/>
        <w:rPr>
          <w:rFonts w:ascii="GHEA Grapalat" w:hAnsi="GHEA Grapalat" w:cs="Sylfaen"/>
          <w:color w:val="002060"/>
          <w:sz w:val="28"/>
          <w:szCs w:val="28"/>
          <w:lang w:val="hy-AM"/>
        </w:rPr>
      </w:pPr>
      <w:r w:rsidRPr="00EE18D8">
        <w:rPr>
          <w:rFonts w:ascii="GHEA Grapalat" w:hAnsi="GHEA Grapalat" w:cs="Sylfaen"/>
          <w:color w:val="002060"/>
          <w:sz w:val="28"/>
          <w:szCs w:val="28"/>
          <w:lang w:val="hy-AM"/>
        </w:rPr>
        <w:t>2026-2028 ԹՎԱԿԱՆՆԵՐԻ ՄԻՋՆԱԺԱՄԿԵՏ ԾԱԽՍԱՅԻՆ ԾՐԱԳՐԻ ԵՎ ՀՀ 2026 ԹՎԱԿԱՆԻ</w:t>
      </w:r>
    </w:p>
    <w:p w:rsidR="00C533E7" w:rsidRPr="00EE18D8" w:rsidRDefault="00C533E7" w:rsidP="00C533E7">
      <w:pPr>
        <w:pStyle w:val="BodyText"/>
        <w:spacing w:line="240" w:lineRule="auto"/>
        <w:ind w:firstLine="567"/>
        <w:rPr>
          <w:rFonts w:ascii="GHEA Grapalat" w:hAnsi="GHEA Grapalat" w:cs="Sylfaen"/>
          <w:color w:val="002060"/>
          <w:sz w:val="28"/>
          <w:szCs w:val="28"/>
          <w:lang w:val="hy-AM"/>
        </w:rPr>
      </w:pPr>
      <w:r w:rsidRPr="00EE18D8">
        <w:rPr>
          <w:rFonts w:ascii="GHEA Grapalat" w:hAnsi="GHEA Grapalat" w:cs="Sylfaen"/>
          <w:color w:val="002060"/>
          <w:sz w:val="28"/>
          <w:szCs w:val="28"/>
          <w:lang w:val="hy-AM"/>
        </w:rPr>
        <w:t>ԲՅՈՒՋԵՏԱՅԻՆ ՖԻՆԱՆՍԱՎՈՐՄԱՆ ՀԱՅՏ</w:t>
      </w:r>
    </w:p>
    <w:p w:rsidR="00C533E7" w:rsidRPr="00EE18D8" w:rsidRDefault="00C533E7" w:rsidP="00C533E7">
      <w:pPr>
        <w:pStyle w:val="BodyText"/>
        <w:spacing w:line="240" w:lineRule="auto"/>
        <w:ind w:firstLine="567"/>
        <w:rPr>
          <w:rFonts w:ascii="GHEA Grapalat" w:hAnsi="GHEA Grapalat" w:cs="Sylfaen"/>
          <w:color w:val="002060"/>
          <w:sz w:val="28"/>
          <w:szCs w:val="28"/>
          <w:lang w:val="hy-AM"/>
        </w:rPr>
      </w:pPr>
    </w:p>
    <w:p w:rsidR="00C533E7" w:rsidRPr="00EE18D8" w:rsidRDefault="00C533E7" w:rsidP="00C533E7">
      <w:pPr>
        <w:pStyle w:val="BodyText"/>
        <w:spacing w:line="240" w:lineRule="auto"/>
        <w:ind w:firstLine="567"/>
        <w:rPr>
          <w:rFonts w:ascii="GHEA Grapalat" w:hAnsi="GHEA Grapalat" w:cs="Sylfaen"/>
          <w:color w:val="002060"/>
          <w:sz w:val="28"/>
          <w:szCs w:val="28"/>
          <w:lang w:val="hy-AM"/>
        </w:rPr>
      </w:pPr>
    </w:p>
    <w:p w:rsidR="00C533E7" w:rsidRPr="00EE18D8" w:rsidRDefault="00C533E7" w:rsidP="00C533E7">
      <w:pPr>
        <w:pStyle w:val="BodyText"/>
        <w:spacing w:line="240" w:lineRule="auto"/>
        <w:ind w:firstLine="567"/>
        <w:rPr>
          <w:rFonts w:ascii="GHEA Grapalat" w:hAnsi="GHEA Grapalat" w:cs="Sylfaen"/>
          <w:color w:val="002060"/>
          <w:sz w:val="28"/>
          <w:szCs w:val="28"/>
          <w:lang w:val="hy-AM"/>
        </w:rPr>
      </w:pPr>
    </w:p>
    <w:p w:rsidR="00C533E7" w:rsidRPr="00EE18D8" w:rsidRDefault="00C533E7" w:rsidP="00C533E7">
      <w:pPr>
        <w:pStyle w:val="BodyText"/>
        <w:spacing w:line="240" w:lineRule="auto"/>
        <w:ind w:firstLine="567"/>
        <w:rPr>
          <w:rFonts w:ascii="GHEA Grapalat" w:hAnsi="GHEA Grapalat"/>
          <w:color w:val="002060"/>
          <w:sz w:val="28"/>
          <w:szCs w:val="28"/>
          <w:lang w:val="ru-RU"/>
        </w:rPr>
      </w:pPr>
      <w:r>
        <w:rPr>
          <w:rFonts w:ascii="GHEA Grapalat" w:hAnsi="GHEA Grapalat"/>
          <w:color w:val="002060"/>
          <w:sz w:val="28"/>
          <w:szCs w:val="28"/>
          <w:lang w:val="hy-AM"/>
        </w:rPr>
        <w:t xml:space="preserve"> </w:t>
      </w:r>
      <w:r w:rsidRPr="00EE18D8">
        <w:rPr>
          <w:rFonts w:ascii="GHEA Grapalat" w:hAnsi="GHEA Grapalat"/>
          <w:color w:val="002060"/>
          <w:sz w:val="28"/>
          <w:szCs w:val="28"/>
          <w:lang w:val="ru-RU"/>
        </w:rPr>
        <w:t xml:space="preserve">  </w:t>
      </w:r>
    </w:p>
    <w:tbl>
      <w:tblPr>
        <w:tblStyle w:val="TableGrid"/>
        <w:tblpPr w:leftFromText="180" w:rightFromText="180"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445"/>
      </w:tblGrid>
      <w:tr w:rsidR="00C533E7" w:rsidRPr="00EE18D8" w:rsidTr="00C86112">
        <w:trPr>
          <w:trHeight w:val="2070"/>
        </w:trPr>
        <w:tc>
          <w:tcPr>
            <w:tcW w:w="3798" w:type="dxa"/>
          </w:tcPr>
          <w:p w:rsidR="00C533E7" w:rsidRPr="00EE18D8" w:rsidRDefault="00C533E7" w:rsidP="00C86112">
            <w:pPr>
              <w:pStyle w:val="BodyText"/>
              <w:spacing w:line="240" w:lineRule="auto"/>
              <w:jc w:val="left"/>
              <w:rPr>
                <w:rFonts w:ascii="GHEA Grapalat" w:hAnsi="GHEA Grapalat"/>
                <w:color w:val="002060"/>
                <w:sz w:val="28"/>
                <w:szCs w:val="28"/>
                <w:lang w:val="hy-AM"/>
              </w:rPr>
            </w:pPr>
            <w:r w:rsidRPr="00EE18D8">
              <w:rPr>
                <w:rFonts w:ascii="GHEA Grapalat" w:hAnsi="GHEA Grapalat"/>
                <w:color w:val="002060"/>
                <w:sz w:val="28"/>
                <w:szCs w:val="28"/>
                <w:lang w:val="hy-AM"/>
              </w:rPr>
              <w:t xml:space="preserve">Պետական մարմինը՝    </w:t>
            </w:r>
          </w:p>
        </w:tc>
        <w:tc>
          <w:tcPr>
            <w:tcW w:w="5445" w:type="dxa"/>
          </w:tcPr>
          <w:p w:rsidR="00C533E7" w:rsidRPr="005F12EF" w:rsidRDefault="005F12EF" w:rsidP="005F12EF">
            <w:pPr>
              <w:pStyle w:val="BodyText"/>
              <w:spacing w:line="240" w:lineRule="auto"/>
              <w:jc w:val="left"/>
              <w:rPr>
                <w:rFonts w:ascii="GHEA Grapalat" w:hAnsi="GHEA Grapalat"/>
                <w:b w:val="0"/>
                <w:bCs w:val="0"/>
                <w:i/>
                <w:sz w:val="22"/>
                <w:szCs w:val="22"/>
                <w:lang w:val="hy-AM"/>
              </w:rPr>
            </w:pPr>
            <w:r w:rsidRPr="005F12EF">
              <w:rPr>
                <w:rFonts w:ascii="GHEA Grapalat" w:hAnsi="GHEA Grapalat"/>
                <w:b w:val="0"/>
                <w:bCs w:val="0"/>
                <w:i/>
                <w:sz w:val="22"/>
                <w:szCs w:val="22"/>
                <w:lang w:val="hy-AM"/>
              </w:rPr>
              <w:t>ՀՀ ԱՐԴԱՐԱԴԱՏՈՒԹՅԱՆ ՆԱԽԱՐԱՐՈՒԹՅՈՒՆ</w:t>
            </w:r>
          </w:p>
        </w:tc>
      </w:tr>
      <w:tr w:rsidR="00C533E7" w:rsidRPr="00EE18D8" w:rsidTr="00C86112">
        <w:trPr>
          <w:trHeight w:val="1430"/>
        </w:trPr>
        <w:tc>
          <w:tcPr>
            <w:tcW w:w="3798" w:type="dxa"/>
            <w:vAlign w:val="bottom"/>
          </w:tcPr>
          <w:p w:rsidR="00C533E7" w:rsidRPr="00EE18D8" w:rsidRDefault="00C533E7" w:rsidP="00C86112">
            <w:pPr>
              <w:rPr>
                <w:rFonts w:ascii="GHEA Grapalat" w:hAnsi="GHEA Grapalat"/>
                <w:color w:val="002060"/>
                <w:sz w:val="28"/>
                <w:szCs w:val="28"/>
                <w:lang w:val="hy-AM"/>
              </w:rPr>
            </w:pPr>
            <w:r w:rsidRPr="00EE18D8">
              <w:rPr>
                <w:rFonts w:ascii="GHEA Grapalat" w:hAnsi="GHEA Grapalat"/>
                <w:b/>
                <w:bCs/>
                <w:color w:val="002060"/>
                <w:sz w:val="28"/>
                <w:szCs w:val="28"/>
                <w:lang w:val="hy-AM" w:eastAsia="x-none"/>
              </w:rPr>
              <w:t>Հայտի հաստատման ամսաթիվը</w:t>
            </w:r>
            <w:r w:rsidRPr="00EE18D8">
              <w:rPr>
                <w:rFonts w:ascii="GHEA Grapalat" w:hAnsi="GHEA Grapalat"/>
                <w:lang w:val="ru-RU"/>
              </w:rPr>
              <w:t xml:space="preserve">՝ </w:t>
            </w:r>
          </w:p>
        </w:tc>
        <w:tc>
          <w:tcPr>
            <w:tcW w:w="5445" w:type="dxa"/>
            <w:vAlign w:val="bottom"/>
          </w:tcPr>
          <w:p w:rsidR="00C533E7" w:rsidRPr="005F12EF" w:rsidRDefault="00C533E7" w:rsidP="00C86112">
            <w:pPr>
              <w:pStyle w:val="BodyText"/>
              <w:spacing w:line="240" w:lineRule="auto"/>
              <w:jc w:val="left"/>
              <w:rPr>
                <w:rFonts w:ascii="GHEA Grapalat" w:hAnsi="GHEA Grapalat"/>
                <w:b w:val="0"/>
                <w:bCs w:val="0"/>
                <w:i/>
                <w:sz w:val="22"/>
                <w:szCs w:val="22"/>
                <w:lang w:val="en-US"/>
              </w:rPr>
            </w:pPr>
          </w:p>
        </w:tc>
      </w:tr>
    </w:tbl>
    <w:p w:rsidR="00C533E7" w:rsidRPr="00EE18D8" w:rsidRDefault="00C533E7" w:rsidP="00C533E7">
      <w:pPr>
        <w:pStyle w:val="BodyText"/>
        <w:spacing w:line="240" w:lineRule="auto"/>
        <w:ind w:firstLine="567"/>
        <w:rPr>
          <w:rFonts w:ascii="GHEA Grapalat" w:hAnsi="GHEA Grapalat"/>
          <w:color w:val="002060"/>
          <w:sz w:val="28"/>
          <w:szCs w:val="28"/>
          <w:lang w:val="hy-AM"/>
        </w:rPr>
      </w:pPr>
    </w:p>
    <w:p w:rsidR="00C533E7" w:rsidRPr="00EE18D8" w:rsidRDefault="00C533E7" w:rsidP="00C533E7">
      <w:pPr>
        <w:rPr>
          <w:rFonts w:ascii="GHEA Grapalat" w:hAnsi="GHEA Grapalat"/>
          <w:b/>
          <w:bCs/>
          <w:color w:val="002060"/>
          <w:sz w:val="28"/>
          <w:szCs w:val="28"/>
          <w:lang w:val="hy-AM" w:eastAsia="x-none"/>
        </w:rPr>
      </w:pPr>
      <w:r w:rsidRPr="00EE18D8">
        <w:rPr>
          <w:rFonts w:ascii="GHEA Grapalat" w:hAnsi="GHEA Grapalat"/>
          <w:color w:val="002060"/>
          <w:sz w:val="28"/>
          <w:szCs w:val="28"/>
          <w:lang w:val="hy-AM"/>
        </w:rPr>
        <w:br w:type="page"/>
      </w:r>
    </w:p>
    <w:p w:rsidR="00C533E7" w:rsidRPr="00EE18D8" w:rsidRDefault="00C533E7" w:rsidP="00C533E7">
      <w:pPr>
        <w:pStyle w:val="Heading1"/>
        <w:shd w:val="clear" w:color="auto" w:fill="002060"/>
        <w:spacing w:before="0" w:after="0"/>
        <w:rPr>
          <w:rFonts w:ascii="GHEA Grapalat" w:hAnsi="GHEA Grapalat" w:cs="Sylfaen"/>
          <w:color w:val="FFFFFF" w:themeColor="background1"/>
          <w:sz w:val="22"/>
          <w:szCs w:val="22"/>
          <w:lang w:val="hy-AM"/>
        </w:rPr>
      </w:pPr>
      <w:bookmarkStart w:id="0" w:name="_Toc61338400"/>
      <w:bookmarkStart w:id="1" w:name="_Toc125443007"/>
      <w:bookmarkStart w:id="2" w:name="_Toc125443416"/>
      <w:r w:rsidRPr="00EE18D8">
        <w:rPr>
          <w:rFonts w:ascii="GHEA Grapalat" w:hAnsi="GHEA Grapalat" w:cs="Sylfaen"/>
          <w:color w:val="FFFFFF" w:themeColor="background1"/>
          <w:sz w:val="22"/>
          <w:szCs w:val="22"/>
          <w:lang w:val="hy-AM"/>
        </w:rPr>
        <w:lastRenderedPageBreak/>
        <w:t xml:space="preserve">1. ՆՊԱՏԱԿՆԵՐԸ ԵՎ ԹԻՐԱԽՆԵՐԸ </w:t>
      </w:r>
      <w:bookmarkEnd w:id="0"/>
      <w:r w:rsidRPr="00EE18D8">
        <w:rPr>
          <w:rFonts w:ascii="GHEA Grapalat" w:hAnsi="GHEA Grapalat" w:cs="Sylfaen"/>
          <w:color w:val="FFFFFF" w:themeColor="background1"/>
          <w:sz w:val="22"/>
          <w:szCs w:val="22"/>
          <w:lang w:val="hy-AM"/>
        </w:rPr>
        <w:t>ՄԺԾԾ ԺԱՄԱՆԱԿԱՀԱՏՎԱԾՈՒՄ</w:t>
      </w:r>
      <w:bookmarkEnd w:id="1"/>
      <w:bookmarkEnd w:id="2"/>
      <w:r w:rsidRPr="00EE18D8">
        <w:rPr>
          <w:rFonts w:ascii="GHEA Grapalat" w:hAnsi="GHEA Grapalat" w:cs="Sylfaen"/>
          <w:color w:val="FFFFFF" w:themeColor="background1"/>
          <w:sz w:val="22"/>
          <w:szCs w:val="22"/>
          <w:lang w:val="hy-AM"/>
        </w:rPr>
        <w:t xml:space="preserve"> </w:t>
      </w:r>
    </w:p>
    <w:p w:rsidR="00C533E7" w:rsidRPr="00EE18D8" w:rsidRDefault="00C533E7" w:rsidP="00C533E7">
      <w:pPr>
        <w:pStyle w:val="BodyText"/>
        <w:spacing w:line="240" w:lineRule="auto"/>
        <w:ind w:firstLine="567"/>
        <w:jc w:val="both"/>
        <w:rPr>
          <w:rFonts w:ascii="GHEA Grapalat" w:hAnsi="GHEA Grapalat" w:cs="Sylfaen"/>
          <w:b w:val="0"/>
          <w:i/>
          <w:iCs/>
          <w:sz w:val="22"/>
          <w:lang w:val="hy-AM"/>
        </w:rPr>
      </w:pPr>
      <w:bookmarkStart w:id="3" w:name="_Toc61338401"/>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ՄԺԾԾ  ժամանակահատվածում Արդարադատության նախարարության գործունեությունն ուղղված է լինելու Հայաստանի Հանրապետության կառավարության 2021-2026թթ. գործունեության միջոցառումների ծրագրով Արդարադատության նախարարության մասով սահմանված,  Հայաստանի Հանրապետության իրավական և դատական բարեփոխումների 2022-2026 թվականների ռազմավարությունից բխող գործողությունների ծրագրերի, 2023 թվականի հոկտեմբերի 26-ի N 1871-Լ որոշմամբ հաստատած հակակոռուպցիոն ռազմավարությունից բխող  2023-2026 թթ. գործողությունների ծրագրի, Արդարադատության նախարարի 2023 թվականի հոկտեմբերի 20-ի N 627-Լ հրամանով հաստատված Հայաստանի Հանրապետության քրեակատարողական և պրոբացիայի ոլորտի 2024-2026 թվականների գործունեության հիմնական ուղղությունների իրականացմանը: Միևնույն ժամանակ, հաշվի առնելով նշված ռազմավարական փաստաթղթերի գործողության ժամկետի ավարտը 2026 թվականին՝ Արդարադատության նախարարության գործունեությունը կուղղվի նաև նոր ռազմավարական փաստաթղթերից բխող առաջնահերթությունների և ուղղությունների իրականացմանը։</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Մասնավորապես, դատական և իրավական բարեփոխումների ռազմավարությամբ նախատեսվել են թվով 12 ռազմավարական նպատակներ և 41 ռազմավարական ուղղություններ՝ էլեկտրոնային արդարադատության, անցումային արդարադատության գործիքակազմի կիրառման, ժողովրդավարական ինստիտուտների (մասնավորապես` սահմանադրական, ընտրական) և դատական համակարգի բարեփոխումների, քրեաիրավական, քաղաքացիական և քաղաքացիական դատավարության, վարչական և վարչական դատավարության, սնանկության, վեճերի լուծման այլընտրանքային եղանակների, փաստաբանության, հարկադիր կատարման, նոտարիատի և արդարադատության համակարգի ընդհանուր զարգացման այլ ոլորտներում:</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Քանի որ ռազմավարությունը նախատեսված է մինչև 2026 թվականի համար, հետևաբար կներկայացվեն 2026թ. համար հիմնական նպատակները և պլանավորված միջոցառումներ, որոնք նախատեսվում են իրականացվել 2027-2028 թվականներին:</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Ըստ այդ, նշված ժամանակահատվածում ակնկալվում է ավարտին հասցնել էլեկտրոնային արդարադատության ոլորտի բարեփոխումների շրջանակում նախատեսված միջոցառումների իրականացումը։ Ի թիվս ընթացիկ ծրագրի իրականացման, նախատեսվում է նաև մշակել, ներդնել և գործարկել Ազգային արխիվի էլեկտրոնային միասնական կառավարման համակարգը:</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Անցումային արդարադատության և սահմանադրական բարեփոխումներյի համատեքստում նախատեսվում է ապահովել նոր ձևավորվող Փաստահավաք հանձնաժողովի և դրա անդամների, ինչպես նաև Սահմանադրական բարեփոխումների խորհրդի, դրա քարտուղարության և մասնագիտական հանձնաժողովի կամ առանձին մասնագետների գործունեությունը՝ նոր Սահմանադրության նախագծի մշակումն իրագործելու համար:</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Դատական համակարգի բարեփոխումների համատեքստում շարունակվելու են դատարանների շենքային պայմանների բարելավման, դատավորների արդյունավետ գործունեության համար անհրաժեշտ շենքային և նյութատեխնիկական միջոցների ապահովման գործողությունները:</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lastRenderedPageBreak/>
        <w:t>Դատավորների, դատախազների, քննիչների բարեվարքության շարունակական ստուգման կառուցակարգերի ներդրումից հետո քննարկվող ժամանակահատվածում ապահովվելու են համապատասխան պաշտոնատար անձանց բարեվարքության ընթացիկ ստուգումների իրականացումը:</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lang w:val="hy-AM"/>
        </w:rPr>
      </w:pPr>
      <w:r w:rsidRPr="00867B90">
        <w:rPr>
          <w:rFonts w:ascii="GHEA Grapalat" w:eastAsia="GHEA Grapalat" w:hAnsi="GHEA Grapalat" w:cs="GHEA Grapalat"/>
          <w:color w:val="000000"/>
          <w:lang w:val="hy-AM"/>
        </w:rPr>
        <w:t xml:space="preserve">Բացի այդ, </w:t>
      </w:r>
      <w:r w:rsidRPr="00867B90">
        <w:rPr>
          <w:rFonts w:ascii="GHEA Grapalat" w:eastAsia="GHEA Grapalat" w:hAnsi="GHEA Grapalat" w:cs="GHEA Grapalat"/>
          <w:lang w:val="hy-AM"/>
        </w:rPr>
        <w:t>դատարանների հանրային հաշվետվողականության ապահովման նպատակով կներդրվի բաց հասանելիությամբ դատավորի թվային օրացույց, որը կարտացոլի, թե յուրաքանչյուր դատավորի մոտ երբ, ինչ գործով, ինչ նիստ կամ դատավարական այլ գործողություն է նշանակված։</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lang w:val="hy-AM"/>
        </w:rPr>
        <w:t xml:space="preserve">Իր հերթին, սահմանվելու է դատավորների նշանակման վերանայված համակարգ, որի պարագայում դատավորների թեկնածուների ցուցակի համալրման համար հաշվի է առնվում թեկնածուի գրավոր և բանավոր քննությունների արդյունքների հանրագումարը։ Միևնույն ժամանակ, ներդրվելու են </w:t>
      </w:r>
      <w:r w:rsidRPr="00867B90">
        <w:rPr>
          <w:rFonts w:ascii="GHEA Grapalat" w:eastAsia="Tahoma" w:hAnsi="GHEA Grapalat" w:cs="Tahoma"/>
          <w:lang w:val="hy-AM"/>
        </w:rPr>
        <w:t>Բարձրագույն դատական խորհրդի ոչ դատավոր անդամների, ինչպես նաև Վճռաբեկ դատարանի դատավորների թեկնածուների առաջադրման մրցութային ընթացակարգեր։</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Հաշվի առնելով Քրեական և Քրեական դատավարության նոր օրենսգրքերի կիրառման ադրյունքում բացահայտված հարցերը իրականացվելու են դրանց վերաբերյալ վերապատրաստման դասընթացներ։</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Կորպորատիվ օրենսդրության բարելավման համատեքստում մշակվելու է առևտրային իրավաբանական անձանց գործունեությունը կարգավորող միասնական օրենսդրություն: Նույն տրամաբանությամբ նաև սնանկության ոլորտում մշակվելու է մեկ միասնական սնանկության մասին օրենսգրքի նախագիծ: Երկու դեպքում էլ գործելու են նոր օրենսդրությանը հարմարեցված թվային հարթակներ/համակարգեր։</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Քաղաքացիական և վարչական դատավարությունների օրենսդրության լավարկման համատեքստում վեր են հանվելու ոլորտներում առկա խնդիրները, որոնց հիման վրա մշակվելու են անհրաժեշտ փոփոխություններ և լրացումներ։</w:t>
      </w: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Վարչական արդարադատության արդյունավետության բարձրացման նպատակով կվերանայվեն նաև վարչական ակտերի բողոքարկման կառուցակարգերը՝ ձևավորելով վարչական բողոքները քննելու նոր կառուցակարգ, որը կապահովի նման բողոքների արագ և արդյունավետ քննությունը</w:t>
      </w:r>
      <w:r w:rsidRPr="00867B90" w:rsidDel="003D7D5B">
        <w:rPr>
          <w:rFonts w:ascii="GHEA Grapalat" w:eastAsia="GHEA Grapalat" w:hAnsi="GHEA Grapalat" w:cs="GHEA Grapalat"/>
          <w:color w:val="000000"/>
          <w:lang w:val="hy-AM"/>
        </w:rPr>
        <w:t xml:space="preserve"> </w:t>
      </w:r>
      <w:r w:rsidRPr="00867B90">
        <w:rPr>
          <w:rFonts w:ascii="GHEA Grapalat" w:eastAsia="GHEA Grapalat" w:hAnsi="GHEA Grapalat" w:cs="GHEA Grapalat"/>
          <w:color w:val="000000"/>
          <w:lang w:val="hy-AM"/>
        </w:rPr>
        <w:t>։</w:t>
      </w:r>
    </w:p>
    <w:p w:rsid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67B90">
        <w:rPr>
          <w:rFonts w:ascii="GHEA Grapalat" w:eastAsia="GHEA Grapalat" w:hAnsi="GHEA Grapalat" w:cs="GHEA Grapalat"/>
          <w:color w:val="000000"/>
          <w:lang w:val="hy-AM"/>
        </w:rPr>
        <w:t>Վեճերի լուծման այլընտրանքային եղանակների զարգացման ուղղությամբ շարունակական է լինելու 2023թ. ստեղծված նոր՝ Արբիտրաժի և հաշտարարության հայաստանյան կենտրոնի գործունեության ապահովումը, այդ թվում, շենքային պայմանները և տեխնիկական ապահովումը՝ գործերի էլեկտրոնային կառավարումն ապահովելու համար, այլ անհրաժեշտ վճարները և ծախսերը: Նշվածից բացի, հաշտարարության ոլորտում ապահովվելու է ընտանեկան գործերից բացի նաև աշխատանքային վեճերով նախատեսված պարտադիր հաշտարարության ինստիտուտի ներդնումը:</w:t>
      </w:r>
    </w:p>
    <w:p w:rsidR="00867B90" w:rsidRPr="004F38F7" w:rsidRDefault="00867B90" w:rsidP="00867B90">
      <w:pPr>
        <w:pBdr>
          <w:top w:val="nil"/>
          <w:left w:val="nil"/>
          <w:bottom w:val="nil"/>
          <w:right w:val="nil"/>
          <w:between w:val="nil"/>
        </w:pBdr>
        <w:ind w:firstLine="567"/>
        <w:jc w:val="both"/>
        <w:rPr>
          <w:rFonts w:ascii="GHEA Grapalat" w:eastAsia="GHEA Grapalat" w:hAnsi="GHEA Grapalat" w:cs="GHEA Grapalat"/>
          <w:color w:val="000000"/>
          <w:lang w:val="hy-AM"/>
        </w:rPr>
      </w:pPr>
      <w:r w:rsidRPr="004F38F7">
        <w:rPr>
          <w:rFonts w:ascii="GHEA Grapalat" w:eastAsia="GHEA Grapalat" w:hAnsi="GHEA Grapalat" w:cs="GHEA Grapalat"/>
          <w:color w:val="000000"/>
          <w:lang w:val="hy-AM"/>
        </w:rPr>
        <w:t xml:space="preserve">Կառավարությունն իր գործունեության առաջնահերթություններից է շարունակում համարել  կոռուպցիայի դեմ պայքարը: ՀՀ կառավարության 2023 թվականի հոկտեմբերի 26-ի N 1871-Լ որոշմամբ հաստատվեց Հակակոռուպցիոն ռազմավարությունը և դրանից բխող  2023-2026 թթ. գործողությունների ծրագիրը։ Ռազմավարության 5 հիմնական ուղղություններն են՝ կոռուպցիայի կանխարգելման ինստիտուցիոնալ համակարգի զարգացում, կոռուպցիայի հակազդում, հակակոռուպցիոն կրթություն և հանրային իրազեկում, բիզնես բարեվարքություն և հակակոռուպցիոն մոնիթորինգ։ </w:t>
      </w:r>
      <w:r>
        <w:rPr>
          <w:rFonts w:ascii="GHEA Grapalat" w:eastAsia="GHEA Grapalat" w:hAnsi="GHEA Grapalat" w:cs="GHEA Grapalat"/>
          <w:color w:val="000000"/>
          <w:lang w:val="hy-AM"/>
        </w:rPr>
        <w:lastRenderedPageBreak/>
        <w:t>Կառավարությունը տանում է շարունակական աշխատանքներ՝ Հակակոռուպցիոն ռազմավարության իրականացման ուղղությամբ:</w:t>
      </w:r>
    </w:p>
    <w:p w:rsidR="00867B90" w:rsidRPr="004F38F7" w:rsidRDefault="00867B90" w:rsidP="00867B90">
      <w:pPr>
        <w:pBdr>
          <w:top w:val="nil"/>
          <w:left w:val="nil"/>
          <w:bottom w:val="nil"/>
          <w:right w:val="nil"/>
          <w:between w:val="nil"/>
        </w:pBdr>
        <w:ind w:firstLine="567"/>
        <w:jc w:val="both"/>
        <w:rPr>
          <w:rFonts w:ascii="GHEA Grapalat" w:eastAsia="GHEA Grapalat" w:hAnsi="GHEA Grapalat" w:cs="GHEA Grapalat"/>
          <w:color w:val="000000"/>
          <w:lang w:val="hy-AM"/>
        </w:rPr>
      </w:pPr>
      <w:r w:rsidRPr="004F38F7">
        <w:rPr>
          <w:rFonts w:ascii="GHEA Grapalat" w:eastAsia="GHEA Grapalat" w:hAnsi="GHEA Grapalat" w:cs="GHEA Grapalat"/>
          <w:color w:val="000000"/>
          <w:lang w:val="hy-AM"/>
        </w:rPr>
        <w:t xml:space="preserve">Կոռուպցիայի դեմ պայքարի կարևորությունը ամրագրված է նաև Կառավարության ծրագրով, որի շրջանակներում սահմանվել են հակակոռուպցիոն ինստիտուցիոնալ համակարգի </w:t>
      </w:r>
      <w:r>
        <w:rPr>
          <w:rFonts w:ascii="GHEA Grapalat" w:eastAsia="GHEA Grapalat" w:hAnsi="GHEA Grapalat" w:cs="GHEA Grapalat"/>
          <w:color w:val="000000"/>
          <w:lang w:val="hy-AM"/>
        </w:rPr>
        <w:t>կարողությունների շարունակականզարգացման</w:t>
      </w:r>
      <w:r w:rsidRPr="004F38F7">
        <w:rPr>
          <w:rFonts w:ascii="GHEA Grapalat" w:eastAsia="GHEA Grapalat" w:hAnsi="GHEA Grapalat" w:cs="GHEA Grapalat"/>
          <w:color w:val="000000"/>
          <w:lang w:val="hy-AM"/>
        </w:rPr>
        <w:t xml:space="preserve">, </w:t>
      </w:r>
      <w:r>
        <w:rPr>
          <w:rFonts w:ascii="GHEA Grapalat" w:hAnsi="GHEA Grapalat"/>
          <w:bCs/>
          <w:color w:val="000000"/>
          <w:shd w:val="clear" w:color="auto" w:fill="FFFFFF"/>
          <w:lang w:val="hy-AM"/>
        </w:rPr>
        <w:t xml:space="preserve"> կոռուպցիոն ռիսկերի գնահատման գործիքների ներդրման, կոռուպցիայի կանխարգելման ոլորտի օրենսդրության լավարկման,</w:t>
      </w:r>
      <w:r w:rsidRPr="004F38F7">
        <w:rPr>
          <w:rFonts w:ascii="GHEA Grapalat" w:hAnsi="GHEA Grapalat"/>
          <w:bCs/>
          <w:color w:val="000000"/>
          <w:shd w:val="clear" w:color="auto" w:fill="FFFFFF"/>
          <w:lang w:val="hy-AM"/>
        </w:rPr>
        <w:t xml:space="preserve"> </w:t>
      </w:r>
      <w:r>
        <w:rPr>
          <w:rFonts w:ascii="GHEA Grapalat" w:hAnsi="GHEA Grapalat"/>
          <w:bCs/>
          <w:color w:val="000000"/>
          <w:shd w:val="clear" w:color="auto" w:fill="FFFFFF"/>
          <w:lang w:val="hy-AM"/>
        </w:rPr>
        <w:t xml:space="preserve">կոռուպցիայի կանխարգելման, հակազդման և կրթության ուղղություններով </w:t>
      </w:r>
      <w:r w:rsidRPr="004F38F7">
        <w:rPr>
          <w:rFonts w:ascii="GHEA Grapalat" w:hAnsi="GHEA Grapalat"/>
          <w:bCs/>
          <w:color w:val="000000"/>
          <w:shd w:val="clear" w:color="auto" w:fill="FFFFFF"/>
          <w:lang w:val="hy-AM"/>
        </w:rPr>
        <w:t xml:space="preserve">այլ միջոցառումներ: </w:t>
      </w:r>
      <w:r w:rsidRPr="004F38F7">
        <w:rPr>
          <w:rFonts w:ascii="GHEA Grapalat" w:eastAsia="GHEA Grapalat" w:hAnsi="GHEA Grapalat" w:cs="GHEA Grapalat"/>
          <w:color w:val="000000"/>
          <w:lang w:val="hy-AM"/>
        </w:rPr>
        <w:t>202</w:t>
      </w:r>
      <w:r w:rsidR="00BA050C" w:rsidRPr="00BA050C">
        <w:rPr>
          <w:rFonts w:ascii="GHEA Grapalat" w:eastAsia="GHEA Grapalat" w:hAnsi="GHEA Grapalat" w:cs="GHEA Grapalat"/>
          <w:color w:val="000000"/>
          <w:lang w:val="hy-AM"/>
        </w:rPr>
        <w:t>6</w:t>
      </w:r>
      <w:r w:rsidRPr="004F38F7">
        <w:rPr>
          <w:rFonts w:ascii="GHEA Grapalat" w:eastAsia="GHEA Grapalat" w:hAnsi="GHEA Grapalat" w:cs="GHEA Grapalat"/>
          <w:color w:val="000000"/>
          <w:lang w:val="hy-AM"/>
        </w:rPr>
        <w:t>-202</w:t>
      </w:r>
      <w:r w:rsidR="00BA050C" w:rsidRPr="00BA050C">
        <w:rPr>
          <w:rFonts w:ascii="GHEA Grapalat" w:eastAsia="GHEA Grapalat" w:hAnsi="GHEA Grapalat" w:cs="GHEA Grapalat"/>
          <w:color w:val="000000"/>
          <w:lang w:val="hy-AM"/>
        </w:rPr>
        <w:t>8</w:t>
      </w:r>
      <w:r w:rsidRPr="004F38F7">
        <w:rPr>
          <w:rFonts w:ascii="GHEA Grapalat" w:eastAsia="GHEA Grapalat" w:hAnsi="GHEA Grapalat" w:cs="GHEA Grapalat"/>
          <w:color w:val="000000"/>
          <w:lang w:val="hy-AM"/>
        </w:rPr>
        <w:t xml:space="preserve"> թվականներին  կոռուպցիայի դեմ պայքարի շրջանակներում նոր մշակվող ռազմավարությամբ և Կառավարության ծրագրով որպես առաջադրված հիմնական թիրախներ շարունակվում են մնալ՝</w:t>
      </w:r>
    </w:p>
    <w:p w:rsidR="00867B90" w:rsidRPr="004F38F7" w:rsidRDefault="00867B90" w:rsidP="00867B90">
      <w:pPr>
        <w:pBdr>
          <w:top w:val="nil"/>
          <w:left w:val="nil"/>
          <w:bottom w:val="nil"/>
          <w:right w:val="nil"/>
          <w:between w:val="nil"/>
        </w:pBdr>
        <w:ind w:firstLine="567"/>
        <w:jc w:val="both"/>
        <w:rPr>
          <w:rFonts w:ascii="GHEA Grapalat" w:eastAsia="GHEA Grapalat" w:hAnsi="GHEA Grapalat" w:cs="GHEA Grapalat"/>
          <w:color w:val="000000"/>
          <w:lang w:val="hy-AM"/>
        </w:rPr>
      </w:pPr>
      <w:r w:rsidRPr="004F38F7">
        <w:rPr>
          <w:rFonts w:ascii="GHEA Grapalat" w:eastAsia="GHEA Grapalat" w:hAnsi="GHEA Grapalat" w:cs="GHEA Grapalat"/>
          <w:color w:val="000000"/>
          <w:lang w:val="hy-AM"/>
        </w:rPr>
        <w:t xml:space="preserve">1) հակակոռուպցիոն ինստիտուցիոնալ համակարգի մարմինների բնականոն գործունեության ապահովումը և գործիքակազմի (ներառյալ մարդկային ռեսուրսների) կատարելագործումը. </w:t>
      </w:r>
    </w:p>
    <w:p w:rsidR="00867B90" w:rsidRDefault="00867B90" w:rsidP="00867B90">
      <w:pPr>
        <w:pBdr>
          <w:top w:val="nil"/>
          <w:left w:val="nil"/>
          <w:bottom w:val="nil"/>
          <w:right w:val="nil"/>
          <w:between w:val="nil"/>
        </w:pBdr>
        <w:ind w:firstLine="567"/>
        <w:jc w:val="both"/>
        <w:rPr>
          <w:rFonts w:ascii="GHEA Grapalat" w:eastAsia="GHEA Grapalat" w:hAnsi="GHEA Grapalat" w:cs="GHEA Grapalat"/>
          <w:color w:val="000000"/>
          <w:lang w:val="hy-AM"/>
        </w:rPr>
      </w:pPr>
      <w:r w:rsidRPr="004F38F7">
        <w:rPr>
          <w:rFonts w:ascii="GHEA Grapalat" w:eastAsia="GHEA Grapalat" w:hAnsi="GHEA Grapalat" w:cs="GHEA Grapalat"/>
          <w:color w:val="000000"/>
          <w:lang w:val="hy-AM"/>
        </w:rPr>
        <w:t>2) վարչական կոռուպցիայի հաղթահարումը՝ ոլորտային կոռուպցիոն ռիսկերի վերհանման և դրանց նվազեցման, էլեկտրոնային ժողովրդավարության գործիքների շարունակական կատարելագործման միջոցով.</w:t>
      </w:r>
    </w:p>
    <w:p w:rsidR="00867B90" w:rsidRPr="004F38F7" w:rsidRDefault="00867B90" w:rsidP="00867B90">
      <w:pPr>
        <w:pBdr>
          <w:top w:val="nil"/>
          <w:left w:val="nil"/>
          <w:bottom w:val="nil"/>
          <w:right w:val="nil"/>
          <w:between w:val="nil"/>
        </w:pBdr>
        <w:ind w:firstLine="567"/>
        <w:jc w:val="both"/>
        <w:rPr>
          <w:rFonts w:ascii="GHEA Grapalat" w:eastAsia="GHEA Grapalat" w:hAnsi="GHEA Grapalat" w:cs="GHEA Grapalat"/>
          <w:color w:val="000000"/>
          <w:lang w:val="hy-AM"/>
        </w:rPr>
      </w:pPr>
      <w:r w:rsidRPr="0049679F">
        <w:rPr>
          <w:rFonts w:ascii="GHEA Grapalat" w:eastAsia="GHEA Grapalat" w:hAnsi="GHEA Grapalat" w:cs="GHEA Grapalat"/>
          <w:color w:val="000000"/>
          <w:lang w:val="hy-AM"/>
        </w:rPr>
        <w:t xml:space="preserve">3) </w:t>
      </w:r>
      <w:r>
        <w:rPr>
          <w:rFonts w:ascii="GHEA Grapalat" w:eastAsia="GHEA Grapalat" w:hAnsi="GHEA Grapalat" w:cs="GHEA Grapalat"/>
          <w:color w:val="000000"/>
          <w:lang w:val="hy-AM"/>
        </w:rPr>
        <w:t>Կոռուպցիայի կանխարգելման առկա գործիքակազմերի շարունակական ակտարելագործումը.</w:t>
      </w:r>
      <w:r w:rsidRPr="004F38F7">
        <w:rPr>
          <w:rFonts w:ascii="GHEA Grapalat" w:eastAsia="GHEA Grapalat" w:hAnsi="GHEA Grapalat" w:cs="GHEA Grapalat"/>
          <w:color w:val="000000"/>
          <w:lang w:val="hy-AM"/>
        </w:rPr>
        <w:t xml:space="preserve"> </w:t>
      </w:r>
    </w:p>
    <w:p w:rsidR="00867B90" w:rsidRPr="004F38F7" w:rsidRDefault="00867B90" w:rsidP="00867B90">
      <w:pPr>
        <w:pBdr>
          <w:top w:val="nil"/>
          <w:left w:val="nil"/>
          <w:bottom w:val="nil"/>
          <w:right w:val="nil"/>
          <w:between w:val="nil"/>
        </w:pBdr>
        <w:ind w:firstLine="567"/>
        <w:jc w:val="both"/>
        <w:rPr>
          <w:rFonts w:ascii="GHEA Grapalat" w:eastAsia="GHEA Grapalat" w:hAnsi="GHEA Grapalat" w:cs="GHEA Grapalat"/>
          <w:color w:val="000000"/>
          <w:lang w:val="hy-AM"/>
        </w:rPr>
      </w:pPr>
      <w:r>
        <w:rPr>
          <w:rFonts w:ascii="GHEA Grapalat" w:eastAsia="GHEA Grapalat" w:hAnsi="GHEA Grapalat" w:cs="GHEA Grapalat"/>
          <w:color w:val="000000"/>
          <w:lang w:val="hy-AM"/>
        </w:rPr>
        <w:t>4</w:t>
      </w:r>
      <w:r w:rsidRPr="004F38F7">
        <w:rPr>
          <w:rFonts w:ascii="GHEA Grapalat" w:eastAsia="GHEA Grapalat" w:hAnsi="GHEA Grapalat" w:cs="GHEA Grapalat"/>
          <w:color w:val="000000"/>
          <w:lang w:val="hy-AM"/>
        </w:rPr>
        <w:t xml:space="preserve">) հանրային ծառայողի օրինավոր և բարեխիղճ կերպարի ձևավորումը՝ հաշվետվողականության, թափանցիկության և բարեվարքության գործող կառուցակարգերի ընդլայնման և կատարելագործման միջոցով. </w:t>
      </w:r>
    </w:p>
    <w:p w:rsidR="00867B90" w:rsidRPr="004F38F7" w:rsidRDefault="00867B90" w:rsidP="00867B90">
      <w:pPr>
        <w:pBdr>
          <w:top w:val="nil"/>
          <w:left w:val="nil"/>
          <w:bottom w:val="nil"/>
          <w:right w:val="nil"/>
          <w:between w:val="nil"/>
        </w:pBdr>
        <w:tabs>
          <w:tab w:val="left" w:pos="1170"/>
        </w:tabs>
        <w:ind w:firstLine="567"/>
        <w:jc w:val="both"/>
        <w:rPr>
          <w:rFonts w:ascii="GHEA Grapalat" w:eastAsia="GHEA Grapalat" w:hAnsi="GHEA Grapalat" w:cs="GHEA Grapalat"/>
          <w:color w:val="000000"/>
          <w:lang w:val="hy-AM"/>
        </w:rPr>
      </w:pPr>
      <w:r>
        <w:rPr>
          <w:rFonts w:ascii="GHEA Grapalat" w:eastAsia="GHEA Grapalat" w:hAnsi="GHEA Grapalat" w:cs="GHEA Grapalat"/>
          <w:color w:val="000000"/>
          <w:lang w:val="hy-AM"/>
        </w:rPr>
        <w:t>5</w:t>
      </w:r>
      <w:r w:rsidRPr="004F38F7">
        <w:rPr>
          <w:rFonts w:ascii="GHEA Grapalat" w:eastAsia="GHEA Grapalat" w:hAnsi="GHEA Grapalat" w:cs="GHEA Grapalat"/>
          <w:color w:val="000000"/>
          <w:lang w:val="hy-AM"/>
        </w:rPr>
        <w:t>) ազդարարման համակարգի շարունակական կատարելագործումը.</w:t>
      </w:r>
    </w:p>
    <w:p w:rsidR="00867B90" w:rsidRPr="004F38F7" w:rsidRDefault="00867B90" w:rsidP="00867B90">
      <w:pPr>
        <w:pBdr>
          <w:top w:val="nil"/>
          <w:left w:val="nil"/>
          <w:bottom w:val="nil"/>
          <w:right w:val="nil"/>
          <w:between w:val="nil"/>
        </w:pBdr>
        <w:ind w:firstLine="567"/>
        <w:jc w:val="both"/>
        <w:rPr>
          <w:rFonts w:ascii="GHEA Grapalat" w:eastAsia="GHEA Grapalat" w:hAnsi="GHEA Grapalat" w:cs="GHEA Grapalat"/>
          <w:color w:val="000000"/>
          <w:lang w:val="hy-AM"/>
        </w:rPr>
      </w:pPr>
      <w:r>
        <w:rPr>
          <w:rFonts w:ascii="GHEA Grapalat" w:eastAsia="GHEA Grapalat" w:hAnsi="GHEA Grapalat" w:cs="GHEA Grapalat"/>
          <w:color w:val="000000"/>
          <w:lang w:val="hy-AM"/>
        </w:rPr>
        <w:t>6</w:t>
      </w:r>
      <w:r w:rsidRPr="004F38F7">
        <w:rPr>
          <w:rFonts w:ascii="GHEA Grapalat" w:eastAsia="GHEA Grapalat" w:hAnsi="GHEA Grapalat" w:cs="GHEA Grapalat"/>
          <w:color w:val="000000"/>
          <w:lang w:val="hy-AM"/>
        </w:rPr>
        <w:t>) հանրային կրթության և իրազեկման միջոցով կոռուպցիայի նկատմամբ ժխտողական վերաբերմունքի սերմանումը, ներառյալ՝ ազդարարման ինստիտուտի նկատմամբ վերաբերմունքի փոփոխման միջոցով, պահանջատեր քաղաքացու ձևավորումը.</w:t>
      </w:r>
    </w:p>
    <w:p w:rsidR="00867B90" w:rsidRPr="004F38F7" w:rsidRDefault="00867B90" w:rsidP="00867B90">
      <w:pPr>
        <w:pBdr>
          <w:top w:val="nil"/>
          <w:left w:val="nil"/>
          <w:bottom w:val="nil"/>
          <w:right w:val="nil"/>
          <w:between w:val="nil"/>
        </w:pBdr>
        <w:ind w:firstLine="567"/>
        <w:jc w:val="both"/>
        <w:rPr>
          <w:rFonts w:ascii="GHEA Grapalat" w:eastAsia="GHEA Grapalat" w:hAnsi="GHEA Grapalat" w:cs="GHEA Grapalat"/>
          <w:color w:val="000000"/>
          <w:lang w:val="hy-AM"/>
        </w:rPr>
      </w:pPr>
      <w:r w:rsidRPr="004F38F7">
        <w:rPr>
          <w:rFonts w:ascii="GHEA Grapalat" w:eastAsia="GHEA Grapalat" w:hAnsi="GHEA Grapalat" w:cs="GHEA Grapalat"/>
          <w:color w:val="000000"/>
          <w:lang w:val="hy-AM"/>
        </w:rPr>
        <w:t>7) կոռուպցիայի ընկալման համաթվի շարունակական աճ.</w:t>
      </w:r>
      <w:r w:rsidRPr="004F38F7">
        <w:rPr>
          <w:rFonts w:ascii="GHEA Grapalat" w:eastAsia="GHEA Grapalat" w:hAnsi="GHEA Grapalat" w:cs="GHEA Grapalat"/>
          <w:color w:val="000000"/>
          <w:lang w:val="hy-AM"/>
        </w:rPr>
        <w:tab/>
      </w:r>
    </w:p>
    <w:p w:rsidR="00867B90" w:rsidRPr="00423A6A" w:rsidRDefault="00867B90" w:rsidP="00867B90">
      <w:pPr>
        <w:pBdr>
          <w:top w:val="nil"/>
          <w:left w:val="nil"/>
          <w:bottom w:val="nil"/>
          <w:right w:val="nil"/>
          <w:between w:val="nil"/>
        </w:pBdr>
        <w:ind w:firstLine="567"/>
        <w:jc w:val="both"/>
        <w:rPr>
          <w:rFonts w:ascii="GHEA Grapalat" w:eastAsia="GHEA Grapalat" w:hAnsi="GHEA Grapalat" w:cs="GHEA Grapalat"/>
          <w:color w:val="000000"/>
          <w:lang w:val="hy-AM"/>
        </w:rPr>
      </w:pPr>
      <w:r w:rsidRPr="004F38F7">
        <w:rPr>
          <w:rFonts w:ascii="GHEA Grapalat" w:eastAsia="GHEA Grapalat" w:hAnsi="GHEA Grapalat" w:cs="GHEA Grapalat"/>
          <w:color w:val="000000"/>
          <w:lang w:val="hy-AM"/>
        </w:rPr>
        <w:t>8)մոնիթորինգի մեխանիզմների կատարելագործման արդյունքում՝ ժամանակավրեպ միջոցառումների արդիականացման միջոցով կոռուպցիայի դեմ պայքարի արդյունավետության բարձրացումը:</w:t>
      </w:r>
    </w:p>
    <w:p w:rsidR="00867B90" w:rsidRPr="002370CE"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2370CE">
        <w:rPr>
          <w:rFonts w:ascii="GHEA Grapalat" w:eastAsia="GHEA Grapalat" w:hAnsi="GHEA Grapalat" w:cs="GHEA Grapalat"/>
          <w:color w:val="000000"/>
          <w:lang w:val="hy-AM"/>
        </w:rPr>
        <w:t xml:space="preserve">Քրեակատարողական և պրոբացիայի ոլորտում իրավիճակը բարելավելու, ինչպես նաև ոլորտի շարունակական զարգացումն ապահովելու համար մշակված </w:t>
      </w:r>
      <w:r w:rsidRPr="002370CE">
        <w:rPr>
          <w:rFonts w:ascii="GHEA Grapalat" w:eastAsia="GHEA Grapalat" w:hAnsi="GHEA Grapalat" w:cs="GHEA Grapalat"/>
          <w:color w:val="000000"/>
          <w:lang w:val="sq-AL"/>
        </w:rPr>
        <w:t>Հայաստանի Հանրապետության քրեակատարողական և պրոբացիայի ոլորտի գործունեության հիմնական ուղղությունների</w:t>
      </w:r>
      <w:r w:rsidRPr="002370CE">
        <w:rPr>
          <w:rFonts w:ascii="GHEA Grapalat" w:eastAsia="GHEA Grapalat" w:hAnsi="GHEA Grapalat" w:cs="GHEA Grapalat"/>
          <w:color w:val="000000"/>
          <w:lang w:val="hy-AM"/>
        </w:rPr>
        <w:t xml:space="preserve"> </w:t>
      </w:r>
      <w:r>
        <w:rPr>
          <w:rFonts w:ascii="GHEA Grapalat" w:eastAsia="GHEA Grapalat" w:hAnsi="GHEA Grapalat" w:cs="GHEA Grapalat"/>
          <w:color w:val="000000"/>
          <w:lang w:val="hy-AM"/>
        </w:rPr>
        <w:t>նպատակն</w:t>
      </w:r>
      <w:r w:rsidRPr="002370CE">
        <w:rPr>
          <w:rFonts w:ascii="GHEA Grapalat" w:eastAsia="GHEA Grapalat" w:hAnsi="GHEA Grapalat" w:cs="GHEA Grapalat"/>
          <w:color w:val="000000"/>
          <w:lang w:val="hy-AM"/>
        </w:rPr>
        <w:t xml:space="preserve"> է քրեակատարողական համակարգի բարելավումը, </w:t>
      </w:r>
      <w:r w:rsidR="00494BF7" w:rsidRPr="002370CE">
        <w:rPr>
          <w:rFonts w:ascii="GHEA Grapalat" w:eastAsia="GHEA Grapalat" w:hAnsi="GHEA Grapalat" w:cs="GHEA Grapalat"/>
          <w:color w:val="000000"/>
          <w:lang w:val="hy-AM"/>
        </w:rPr>
        <w:t>որը ենթադրում է ազատազրկման ավանդական պատժիչ գաղափարախոսությունից անցում դեպի վերասոցիալականացման և վերականգնողական արդարադատության գաղափարախոսությանը, քրեական ենթամշակույթի դեմ պայքարը:</w:t>
      </w:r>
    </w:p>
    <w:p w:rsidR="00494BF7" w:rsidRPr="00494BF7" w:rsidRDefault="00494BF7" w:rsidP="00494BF7">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494BF7">
        <w:rPr>
          <w:rFonts w:ascii="GHEA Grapalat" w:eastAsia="GHEA Grapalat" w:hAnsi="GHEA Grapalat" w:cs="GHEA Grapalat"/>
          <w:color w:val="000000"/>
          <w:lang w:val="sq-AL"/>
        </w:rPr>
        <w:t xml:space="preserve">Քրեակատարողական և պրոբացիայի ոլորտի </w:t>
      </w:r>
      <w:r w:rsidRPr="00494BF7">
        <w:rPr>
          <w:rFonts w:ascii="GHEA Grapalat" w:eastAsia="GHEA Grapalat" w:hAnsi="GHEA Grapalat" w:cs="GHEA Grapalat"/>
          <w:color w:val="000000"/>
          <w:lang w:val="hy-AM"/>
        </w:rPr>
        <w:t xml:space="preserve">առաջնահերթություներից են օրենսդրական դաշտի կատարելագործումը դեպի քրեակատարողական և պրոբացիայի ավելի մարդասիրական ծառայություններ, քրեակատարողական հիմնարկների և պրոբացիայի ենթակառուցվածքների ու տարածքների արդիականացումը, ազատությունից զրկված անձանց և պրոբացիայի շահառուների վերականգման և </w:t>
      </w:r>
      <w:r w:rsidRPr="00494BF7">
        <w:rPr>
          <w:rFonts w:ascii="GHEA Grapalat" w:eastAsia="GHEA Grapalat" w:hAnsi="GHEA Grapalat" w:cs="GHEA Grapalat"/>
          <w:color w:val="000000"/>
          <w:lang w:val="hy-AM"/>
        </w:rPr>
        <w:lastRenderedPageBreak/>
        <w:t>վերասոցիալականացման ապահովմանն ուղղված միջոցառումների մշակումը, կառավարման համակարգի և անվտանգության բարելավումը:</w:t>
      </w:r>
    </w:p>
    <w:p w:rsidR="00867B90" w:rsidRPr="00B22E75"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B22E75">
        <w:rPr>
          <w:rFonts w:ascii="GHEA Grapalat" w:eastAsia="GHEA Grapalat" w:hAnsi="GHEA Grapalat" w:cs="GHEA Grapalat"/>
          <w:color w:val="000000"/>
          <w:lang w:val="hy-AM"/>
        </w:rPr>
        <w:t>Հաշվի առնելով քրեակատարողական և պրոբացիայի ոլորտում մատնանշված հիմնախնդիրները՝ բարեփոխումների իրականացման հիմնական ուղենիշներն են.</w:t>
      </w:r>
    </w:p>
    <w:p w:rsidR="00867B90" w:rsidRPr="00B22E75" w:rsidRDefault="00867B90" w:rsidP="00867B90">
      <w:pPr>
        <w:pStyle w:val="ListParagraph"/>
        <w:numPr>
          <w:ilvl w:val="3"/>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22E75">
        <w:rPr>
          <w:rFonts w:ascii="GHEA Grapalat" w:eastAsia="GHEA Grapalat" w:hAnsi="GHEA Grapalat" w:cs="GHEA Grapalat"/>
          <w:color w:val="000000"/>
          <w:lang w:val="hy-AM"/>
        </w:rPr>
        <w:t>Օրենդրական փոփոխությունների իրականացում՝ Պրոբացիայի ծառայության կողմից արդյունավետ հաշտարարություն իրականացնելու համար,</w:t>
      </w:r>
    </w:p>
    <w:p w:rsidR="00867B90" w:rsidRPr="00B22E75" w:rsidRDefault="00867B90" w:rsidP="00867B90">
      <w:pPr>
        <w:pStyle w:val="ListParagraph"/>
        <w:numPr>
          <w:ilvl w:val="3"/>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22E75">
        <w:rPr>
          <w:rFonts w:ascii="GHEA Grapalat" w:eastAsia="GHEA Grapalat" w:hAnsi="GHEA Grapalat" w:cs="GHEA Grapalat"/>
          <w:color w:val="000000"/>
          <w:lang w:val="hy-AM"/>
        </w:rPr>
        <w:t xml:space="preserve"> Պրոբացիայի ծառայությանն էլեկտրոնային հսկողության համար անհրաժեշտ միջոցներով զինում: Պրոբացիայի ծառայության կողմից այլընտրանքային խափանման միջոցների կատարման համար </w:t>
      </w:r>
      <w:r w:rsidRPr="00B22E75">
        <w:rPr>
          <w:rFonts w:ascii="GHEA Grapalat" w:eastAsia="GHEA Grapalat" w:hAnsi="GHEA Grapalat" w:cs="GHEA Grapalat"/>
          <w:bCs/>
          <w:color w:val="000000"/>
          <w:lang w:val="hy-AM"/>
        </w:rPr>
        <w:t xml:space="preserve">էլեկտրոնային հսկողության սարքավորումների ձեռքբերում, </w:t>
      </w:r>
    </w:p>
    <w:p w:rsidR="00BA050C" w:rsidRDefault="00867B90" w:rsidP="00BA050C">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22E75">
        <w:rPr>
          <w:rFonts w:ascii="GHEA Grapalat" w:eastAsia="GHEA Grapalat" w:hAnsi="GHEA Grapalat" w:cs="GHEA Grapalat"/>
          <w:color w:val="000000"/>
          <w:lang w:val="hy-AM"/>
        </w:rPr>
        <w:t>Միջազգային չափանիշներին համահունչ քրեակատարողական հիմնարկներում պատժի կրման պայմանների ստեղծում, քրեակատարողական հիմնարկների շենքային պայմանների բարելավում, այդ թվում՝ նոր քրեակատարողական հիմնարկի շինարարարական աշխատանքներ:</w:t>
      </w:r>
    </w:p>
    <w:p w:rsidR="00494BF7" w:rsidRPr="00494BF7" w:rsidRDefault="00494BF7" w:rsidP="00494BF7">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Pr>
          <w:rFonts w:ascii="GHEA Grapalat" w:hAnsi="GHEA Grapalat" w:cs="Sylfaen"/>
          <w:noProof/>
          <w:color w:val="000000"/>
          <w:lang w:val="hy-AM"/>
        </w:rPr>
        <w:t>Կին, հաշմանդամություն ունեցող կամ անչափահաս կալանավորված անձանց և դատապարտյալների կարիքների լուծման արդյունավետության ապահովում</w:t>
      </w:r>
      <w:r w:rsidRPr="00DF1935">
        <w:rPr>
          <w:rFonts w:ascii="GHEA Grapalat" w:eastAsia="GHEA Grapalat" w:hAnsi="GHEA Grapalat" w:cs="GHEA Grapalat"/>
          <w:color w:val="000000"/>
          <w:lang w:val="hy-AM"/>
        </w:rPr>
        <w:t>,</w:t>
      </w:r>
    </w:p>
    <w:p w:rsidR="00BA050C" w:rsidRDefault="00867B90" w:rsidP="00BA050C">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A050C">
        <w:rPr>
          <w:rFonts w:ascii="GHEA Grapalat" w:eastAsia="GHEA Grapalat" w:hAnsi="GHEA Grapalat" w:cs="GHEA Grapalat"/>
          <w:color w:val="000000"/>
          <w:lang w:val="hy-AM"/>
        </w:rPr>
        <w:t>Քրեակատարողական հիմնարկները ժամանակակից տեսադիտման համակարգերով վերազինում, ինժեներատեխնիկական միջոցների արդիականացում, քրեակատարողական հիմնարկների պարագծի անվտանգության ապահովման մոդելի վերանայումը և ժամանակակից սարքավորումների ներդնում, օպերատիվ կառավարման կենտրոնի ստեղծում,  օպերատիվ կառավարման կենտրոնական կայանի կարողությունների զարգացումը</w:t>
      </w:r>
    </w:p>
    <w:p w:rsidR="00BA050C" w:rsidRDefault="00867B90" w:rsidP="00BA050C">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A050C">
        <w:rPr>
          <w:rFonts w:ascii="GHEA Grapalat" w:eastAsia="GHEA Grapalat" w:hAnsi="GHEA Grapalat" w:cs="GHEA Grapalat"/>
          <w:color w:val="000000"/>
          <w:lang w:val="hy-AM"/>
        </w:rPr>
        <w:t>Քրեակատարողական հիմնարկներում վերականգնվող էներգիայի կիրառելիության և էներգախնայողության կարողությունների ուսումնասիրում և ներդնում՝ առնվազն արևային էներգիայի և էներգախնայող լուսատունների կիրառմամբ, էներգակիրների արդիականացում՝ գեներատորների ձեռքբերում</w:t>
      </w:r>
    </w:p>
    <w:p w:rsidR="00BA050C" w:rsidRDefault="00867B90" w:rsidP="00BA050C">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A050C">
        <w:rPr>
          <w:rFonts w:ascii="GHEA Grapalat" w:eastAsia="GHEA Grapalat" w:hAnsi="GHEA Grapalat" w:cs="GHEA Grapalat"/>
          <w:color w:val="000000"/>
          <w:lang w:val="hy-AM"/>
        </w:rPr>
        <w:t>Քրեակատարողական ծառայության էլեկտրոնային կառավարման համակարգով վերազինում, որի նպատակն է փաստաթղթաշրջանառության կրճատումը, աշխատանքի ավելի թափանցիկ և հաշվետու դարձնելու միջոցով.</w:t>
      </w:r>
    </w:p>
    <w:p w:rsidR="00BA050C" w:rsidRDefault="00867B90" w:rsidP="00BA050C">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A050C">
        <w:rPr>
          <w:rFonts w:ascii="GHEA Grapalat" w:eastAsia="GHEA Grapalat" w:hAnsi="GHEA Grapalat" w:cs="GHEA Grapalat"/>
          <w:color w:val="000000"/>
          <w:lang w:val="hy-AM"/>
        </w:rPr>
        <w:t xml:space="preserve">Բոլոր քրեակատարողական հիմնարկներում պահանջարկի վրա հիմնված մասնագիտական կրթական ծրագրերի իրականացում. </w:t>
      </w:r>
    </w:p>
    <w:p w:rsidR="00BA050C" w:rsidRDefault="00867B90" w:rsidP="00BA050C">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A050C">
        <w:rPr>
          <w:rFonts w:ascii="GHEA Grapalat" w:eastAsia="GHEA Grapalat" w:hAnsi="GHEA Grapalat" w:cs="GHEA Grapalat"/>
          <w:color w:val="000000"/>
          <w:lang w:val="hy-AM"/>
        </w:rPr>
        <w:t>Քրեակատարողական ծառայողների, պորբացիայի ծառայողների ուսուցման և վերապատրաստման մոդելների վերանայում, աշխատանքային կարողությունների ընդլայնման հնարավորությունների դիտարկում, սոցիալական պայմանների բարելավում,</w:t>
      </w:r>
    </w:p>
    <w:p w:rsidR="00867B90" w:rsidRPr="00BA050C" w:rsidRDefault="00867B90" w:rsidP="00BA050C">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A050C">
        <w:rPr>
          <w:rFonts w:ascii="GHEA Grapalat" w:eastAsia="GHEA Grapalat" w:hAnsi="GHEA Grapalat" w:cs="GHEA Grapalat"/>
          <w:color w:val="000000"/>
          <w:lang w:val="hy-AM"/>
        </w:rPr>
        <w:t>Քրեակատարողական հիմնարկների սոցիալական, հոգեբանական և իրավական աշխատանքների, անվտանգության ապահովման ստորաբաժանումների կառուցվածքային փոփոխությունների իրականացում և սոցիալական երաշխիքների բարելավում,</w:t>
      </w:r>
    </w:p>
    <w:p w:rsidR="00867B90" w:rsidRPr="0084655C" w:rsidRDefault="00867B90" w:rsidP="00867B90">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B22E75">
        <w:rPr>
          <w:rFonts w:ascii="GHEA Grapalat" w:eastAsia="GHEA Grapalat" w:hAnsi="GHEA Grapalat" w:cs="GHEA Grapalat"/>
          <w:color w:val="000000"/>
          <w:lang w:val="hy-AM"/>
        </w:rPr>
        <w:t xml:space="preserve"> Ազատությունից զրկված անձանց և պրոբացիայի շահառուների զբաղվածության, կրթության, վերասոցիալականացման ապահովմանն ուղղված միջոց</w:t>
      </w:r>
      <w:r w:rsidRPr="0084655C">
        <w:rPr>
          <w:rFonts w:ascii="GHEA Grapalat" w:eastAsia="GHEA Grapalat" w:hAnsi="GHEA Grapalat" w:cs="GHEA Grapalat"/>
          <w:color w:val="000000"/>
          <w:lang w:val="hy-AM"/>
        </w:rPr>
        <w:t>առումների իրականացում, պատժի և վերահսկողության անհատական պլանավորում.</w:t>
      </w:r>
    </w:p>
    <w:p w:rsidR="00867B90" w:rsidRPr="0084655C" w:rsidRDefault="00867B90" w:rsidP="00867B90">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84655C">
        <w:rPr>
          <w:rFonts w:ascii="GHEA Grapalat" w:eastAsia="GHEA Grapalat" w:hAnsi="GHEA Grapalat" w:cs="GHEA Grapalat"/>
          <w:color w:val="000000"/>
          <w:lang w:val="hy-AM"/>
        </w:rPr>
        <w:t xml:space="preserve"> Ազատությունից զրկված անչափահասների կրթություն ստանալու իրավունքի շարունակականության ապահովում.</w:t>
      </w:r>
    </w:p>
    <w:p w:rsidR="00494BF7" w:rsidRDefault="00867B90" w:rsidP="00494BF7">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84655C">
        <w:rPr>
          <w:rFonts w:ascii="GHEA Grapalat" w:eastAsia="GHEA Grapalat" w:hAnsi="GHEA Grapalat" w:cs="GHEA Grapalat"/>
          <w:color w:val="000000"/>
          <w:lang w:val="hy-AM"/>
        </w:rPr>
        <w:lastRenderedPageBreak/>
        <w:t xml:space="preserve"> Անկախ տարիքից՝ ազատությունից զրկված անձանց համար հանրակրթության իրականացման շարունակականության ապահովում.</w:t>
      </w:r>
    </w:p>
    <w:p w:rsidR="00494BF7" w:rsidRDefault="00494BF7" w:rsidP="00494BF7">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494BF7">
        <w:rPr>
          <w:rFonts w:ascii="GHEA Grapalat" w:eastAsia="GHEA Grapalat" w:hAnsi="GHEA Grapalat" w:cs="GHEA Grapalat"/>
          <w:color w:val="000000"/>
          <w:lang w:val="hy-AM"/>
        </w:rPr>
        <w:t>Թափանցիկության ապահովման և կոռուպցիոն ռիսկերի նվազեցմանն ուղղված միջոցառումների իրականացում, քրեական ենթամշակույթի նկատմամբ զրո հանդուրժողականության ցուցաբերում:</w:t>
      </w:r>
    </w:p>
    <w:p w:rsidR="00494BF7" w:rsidRPr="00494BF7" w:rsidRDefault="00494BF7" w:rsidP="00494BF7">
      <w:pPr>
        <w:pStyle w:val="ListParagraph"/>
        <w:numPr>
          <w:ilvl w:val="0"/>
          <w:numId w:val="33"/>
        </w:numPr>
        <w:pBdr>
          <w:top w:val="nil"/>
          <w:left w:val="nil"/>
          <w:bottom w:val="nil"/>
          <w:right w:val="nil"/>
          <w:between w:val="nil"/>
        </w:pBdr>
        <w:shd w:val="clear" w:color="auto" w:fill="FFFFFF"/>
        <w:ind w:left="0" w:firstLine="567"/>
        <w:jc w:val="both"/>
        <w:rPr>
          <w:rFonts w:ascii="GHEA Grapalat" w:eastAsia="GHEA Grapalat" w:hAnsi="GHEA Grapalat" w:cs="GHEA Grapalat"/>
          <w:color w:val="000000"/>
          <w:lang w:val="hy-AM"/>
        </w:rPr>
      </w:pPr>
      <w:r w:rsidRPr="00494BF7">
        <w:rPr>
          <w:rFonts w:ascii="GHEA Grapalat" w:eastAsia="GHEA Grapalat" w:hAnsi="GHEA Grapalat" w:cs="GHEA Grapalat"/>
          <w:color w:val="000000"/>
          <w:lang w:val="hy-AM"/>
        </w:rPr>
        <w:t xml:space="preserve">Քրեակատարողական ծառայության կողմից ազատազրկված անձանց տեղափոխման և փոխադրման գործառույթն իրականացնելու նպատակով հատուկ տրանսպորտային միջոցների (այդ թվում՝ տեղաշարժման խնդիրներ ունեցող՝ սահմանափակ ֆունկցիոնալությամբ անձանց փոխադրման համար) ձեռքբերումը: </w:t>
      </w:r>
    </w:p>
    <w:p w:rsidR="00494BF7" w:rsidRDefault="00494BF7"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494BF7">
        <w:rPr>
          <w:rFonts w:ascii="GHEA Grapalat" w:eastAsia="GHEA Grapalat" w:hAnsi="GHEA Grapalat" w:cs="GHEA Grapalat"/>
          <w:color w:val="000000"/>
          <w:lang w:val="hy-AM"/>
        </w:rPr>
        <w:t>Հաշվի առնելով պետության կողմից վարող վերսոցիալականացման աշխատանքների վրա կենտրոնացման քաղաքականությունը, ՀՀ քրեակատարողական օրենսդրության՝ ամբողջությամբ վերասոցիալականացման գործընթացների ապահովման, դրանց ծավալների ընդլայնման տրամաբանությամբ կառուցված լինելը, քրեակատարողական ծառայության առջև դրված խնդիրները, իրականացվող աշխատանքների արդյունավետության բարձրացման անհրաժեշտությունը՝ առաջարկվում է նախատեսել համապատասխան ֆինանսական միջոցների հատկացում ազատազրկված անձանց զբաղվածության ապահովման, հաշմանդամություն ունեցող անձանց համար անհրաժեշտ իրերի և տեխնիկական միջոցների ձեռքբերման, ազատությունից զրկված անձանց տրամադրվող հոգեբանական և սոցիալական աշխատանքի ծառայության որակի բարձրացման և պատժի անհատական պլանավորման համակարգի բարեփոխման համար:</w:t>
      </w:r>
    </w:p>
    <w:p w:rsidR="00867B90" w:rsidRPr="00495201"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r w:rsidRPr="0084655C">
        <w:rPr>
          <w:rFonts w:ascii="GHEA Grapalat" w:eastAsia="GHEA Grapalat" w:hAnsi="GHEA Grapalat" w:cs="GHEA Grapalat"/>
          <w:color w:val="000000"/>
          <w:lang w:val="hy-AM"/>
        </w:rPr>
        <w:t>Արդարադատության նախարարության քաղաքականության նպատակների և թիրախների մասին տեղեկատվությունն ամփոփված է Հայտին կից Հավելված 3-ի Մաս 3-ում  ներկայացված աղյուսակում։</w:t>
      </w:r>
      <w:r w:rsidRPr="00495201">
        <w:rPr>
          <w:rFonts w:ascii="GHEA Grapalat" w:eastAsia="GHEA Grapalat" w:hAnsi="GHEA Grapalat" w:cs="GHEA Grapalat"/>
          <w:color w:val="000000"/>
          <w:lang w:val="hy-AM"/>
        </w:rPr>
        <w:t xml:space="preserve"> </w:t>
      </w:r>
    </w:p>
    <w:p w:rsidR="00867B90" w:rsidRDefault="00867B90" w:rsidP="00867B90">
      <w:pPr>
        <w:pBdr>
          <w:top w:val="nil"/>
          <w:left w:val="nil"/>
          <w:bottom w:val="nil"/>
          <w:right w:val="nil"/>
          <w:between w:val="nil"/>
        </w:pBdr>
        <w:spacing w:before="120" w:after="120"/>
        <w:jc w:val="both"/>
        <w:rPr>
          <w:rFonts w:ascii="GHEA Grapalat" w:eastAsia="GHEA Grapalat" w:hAnsi="GHEA Grapalat" w:cs="GHEA Grapalat"/>
          <w:i/>
          <w:color w:val="000000"/>
          <w:sz w:val="22"/>
          <w:szCs w:val="22"/>
          <w:lang w:val="hy-AM"/>
        </w:rPr>
      </w:pPr>
    </w:p>
    <w:p w:rsidR="00867B90" w:rsidRPr="00867B90" w:rsidRDefault="00867B90" w:rsidP="00867B90">
      <w:pPr>
        <w:pBdr>
          <w:top w:val="nil"/>
          <w:left w:val="nil"/>
          <w:bottom w:val="nil"/>
          <w:right w:val="nil"/>
          <w:between w:val="nil"/>
        </w:pBdr>
        <w:shd w:val="clear" w:color="auto" w:fill="FFFFFF"/>
        <w:ind w:firstLine="567"/>
        <w:jc w:val="both"/>
        <w:rPr>
          <w:rFonts w:ascii="GHEA Grapalat" w:eastAsia="GHEA Grapalat" w:hAnsi="GHEA Grapalat" w:cs="GHEA Grapalat"/>
          <w:color w:val="000000"/>
          <w:lang w:val="hy-AM"/>
        </w:rPr>
      </w:pPr>
    </w:p>
    <w:p w:rsidR="00C533E7" w:rsidRPr="00EE18D8" w:rsidRDefault="00C533E7" w:rsidP="00C533E7">
      <w:pPr>
        <w:pStyle w:val="Heading1"/>
        <w:shd w:val="clear" w:color="auto" w:fill="002060"/>
        <w:spacing w:before="0" w:after="0"/>
        <w:rPr>
          <w:rFonts w:ascii="GHEA Grapalat" w:hAnsi="GHEA Grapalat" w:cs="Sylfaen"/>
          <w:color w:val="FFFFFF" w:themeColor="background1"/>
          <w:sz w:val="22"/>
          <w:szCs w:val="22"/>
          <w:lang w:val="hy-AM"/>
        </w:rPr>
      </w:pPr>
      <w:bookmarkStart w:id="4" w:name="_Toc125443008"/>
      <w:bookmarkStart w:id="5" w:name="_Toc125443417"/>
      <w:r w:rsidRPr="00EE18D8">
        <w:rPr>
          <w:rFonts w:ascii="GHEA Grapalat" w:hAnsi="GHEA Grapalat" w:cs="Sylfaen"/>
          <w:color w:val="FFFFFF" w:themeColor="background1"/>
          <w:sz w:val="22"/>
          <w:szCs w:val="22"/>
          <w:lang w:val="hy-AM"/>
        </w:rPr>
        <w:t>2. ԾԱԽՍԱՅԻՆ ԳԵՐԱԿԱՅՈՒԹՅՈՒՆՆԵՐԸ ՄԺԾԾ ԺԱՄԱՆԱԿԱՀԱՏՎԱԾՈՒՄ</w:t>
      </w:r>
      <w:bookmarkEnd w:id="4"/>
      <w:bookmarkEnd w:id="5"/>
      <w:r w:rsidRPr="00EE18D8">
        <w:rPr>
          <w:rFonts w:ascii="GHEA Grapalat" w:hAnsi="GHEA Grapalat" w:cs="Sylfaen"/>
          <w:color w:val="FFFFFF" w:themeColor="background1"/>
          <w:sz w:val="22"/>
          <w:szCs w:val="22"/>
          <w:lang w:val="hy-AM"/>
        </w:rPr>
        <w:t xml:space="preserve"> </w:t>
      </w:r>
    </w:p>
    <w:p w:rsidR="00C533E7" w:rsidRPr="00EE18D8" w:rsidRDefault="00C533E7" w:rsidP="00C533E7">
      <w:pPr>
        <w:pStyle w:val="Text"/>
        <w:spacing w:after="0"/>
        <w:ind w:firstLine="567"/>
        <w:rPr>
          <w:rFonts w:ascii="GHEA Grapalat" w:hAnsi="GHEA Grapalat"/>
          <w:i/>
          <w:lang w:val="hy-AM" w:eastAsia="x-none"/>
        </w:rPr>
      </w:pPr>
    </w:p>
    <w:p w:rsidR="00867B90" w:rsidRPr="00A366F2" w:rsidRDefault="00BA050C" w:rsidP="00867B90">
      <w:pPr>
        <w:ind w:firstLine="567"/>
        <w:jc w:val="both"/>
        <w:rPr>
          <w:rFonts w:ascii="GHEA Grapalat" w:eastAsia="GHEA Grapalat" w:hAnsi="GHEA Grapalat" w:cs="GHEA Grapalat"/>
          <w:lang w:val="hy-AM"/>
        </w:rPr>
      </w:pPr>
      <w:bookmarkStart w:id="6" w:name="_Toc468281224"/>
      <w:bookmarkStart w:id="7" w:name="_Toc125443009"/>
      <w:bookmarkStart w:id="8" w:name="_Toc125443418"/>
      <w:bookmarkEnd w:id="3"/>
      <w:r w:rsidRPr="00A366F2">
        <w:rPr>
          <w:rFonts w:ascii="GHEA Grapalat" w:eastAsia="GHEA Grapalat" w:hAnsi="GHEA Grapalat" w:cs="GHEA Grapalat"/>
          <w:lang w:val="hy-AM"/>
        </w:rPr>
        <w:t xml:space="preserve">ՄԺԾԾ ժամանակահատվածում ՀՀ արդարադատության նախարարության </w:t>
      </w:r>
      <w:r w:rsidR="00867B90" w:rsidRPr="00A366F2">
        <w:rPr>
          <w:rFonts w:ascii="GHEA Grapalat" w:eastAsia="GHEA Grapalat" w:hAnsi="GHEA Grapalat" w:cs="GHEA Grapalat"/>
          <w:lang w:val="hy-AM"/>
        </w:rPr>
        <w:t xml:space="preserve">կողմից իրականացվող ծախսային գերակայությունները բխում են կառավարության ծրագրից, նախարարության ընդհանուր ռազմավարական նպատակներից: </w:t>
      </w:r>
    </w:p>
    <w:p w:rsidR="00867B90" w:rsidRPr="00AC5059" w:rsidRDefault="00867B90" w:rsidP="00867B90">
      <w:pPr>
        <w:ind w:firstLine="567"/>
        <w:jc w:val="both"/>
        <w:rPr>
          <w:rFonts w:ascii="GHEA Grapalat" w:eastAsia="GHEA Grapalat" w:hAnsi="GHEA Grapalat" w:cs="GHEA Grapalat"/>
          <w:lang w:val="hy-AM"/>
        </w:rPr>
      </w:pPr>
      <w:r w:rsidRPr="00AC5059">
        <w:rPr>
          <w:rFonts w:ascii="GHEA Grapalat" w:eastAsia="GHEA Grapalat" w:hAnsi="GHEA Grapalat" w:cs="GHEA Grapalat"/>
          <w:lang w:val="hy-AM"/>
        </w:rPr>
        <w:t>Նախարարությունն  առաջիկա տարիների համար առավել կարևորում է ծախսային հետևյալ գերակայությունները.</w:t>
      </w:r>
    </w:p>
    <w:p w:rsidR="00867B90" w:rsidRPr="00C46F11" w:rsidRDefault="00867B90" w:rsidP="00867B90">
      <w:pPr>
        <w:ind w:firstLine="567"/>
        <w:jc w:val="both"/>
        <w:rPr>
          <w:rFonts w:ascii="GHEA Grapalat" w:eastAsia="GHEA Grapalat" w:hAnsi="GHEA Grapalat" w:cs="GHEA Grapalat"/>
          <w:lang w:val="hy-AM"/>
        </w:rPr>
      </w:pPr>
      <w:r w:rsidRPr="00C46F11">
        <w:rPr>
          <w:rFonts w:ascii="GHEA Grapalat" w:eastAsia="GHEA Grapalat" w:hAnsi="GHEA Grapalat" w:cs="GHEA Grapalat"/>
          <w:lang w:val="hy-AM"/>
        </w:rPr>
        <w:t xml:space="preserve">Նախարարության գործունեության արդյունավետության, նպատակաուղղվածության և բարձրացման, հանրությանը մատուցվող ծառայութունները բնակչության համար ավելի մատչելի դարձնելու նպատակով իրականացվող բարեփոխումների ֆինանսական ապահովում, հակակոռուպցիոն ինստիտուցիոնալ համակարգի </w:t>
      </w:r>
      <w:r>
        <w:rPr>
          <w:rFonts w:ascii="GHEA Grapalat" w:eastAsia="GHEA Grapalat" w:hAnsi="GHEA Grapalat" w:cs="GHEA Grapalat"/>
          <w:lang w:val="hy-AM"/>
        </w:rPr>
        <w:t xml:space="preserve">շարունակական </w:t>
      </w:r>
      <w:r w:rsidRPr="00C46F11">
        <w:rPr>
          <w:rFonts w:ascii="GHEA Grapalat" w:eastAsia="GHEA Grapalat" w:hAnsi="GHEA Grapalat" w:cs="GHEA Grapalat"/>
          <w:lang w:val="hy-AM"/>
        </w:rPr>
        <w:t xml:space="preserve">զարգացում, կանխարգելման և բացահայտման մեխանիզմների </w:t>
      </w:r>
      <w:r>
        <w:rPr>
          <w:rFonts w:ascii="GHEA Grapalat" w:eastAsia="GHEA Grapalat" w:hAnsi="GHEA Grapalat" w:cs="GHEA Grapalat"/>
          <w:lang w:val="hy-AM"/>
        </w:rPr>
        <w:t>կատարելագործում</w:t>
      </w:r>
      <w:r w:rsidRPr="00C46F11">
        <w:rPr>
          <w:rFonts w:ascii="GHEA Grapalat" w:eastAsia="GHEA Grapalat" w:hAnsi="GHEA Grapalat" w:cs="GHEA Grapalat"/>
          <w:lang w:val="hy-AM"/>
        </w:rPr>
        <w:t>, հանրային իրազեկման ծրագրերի իրականացում.</w:t>
      </w:r>
    </w:p>
    <w:p w:rsidR="00867B90" w:rsidRDefault="00867B90" w:rsidP="00867B90">
      <w:pPr>
        <w:ind w:firstLine="567"/>
        <w:jc w:val="both"/>
        <w:rPr>
          <w:rFonts w:ascii="GHEA Grapalat" w:eastAsia="GHEA Grapalat" w:hAnsi="GHEA Grapalat" w:cs="GHEA Grapalat"/>
          <w:lang w:val="hy-AM"/>
        </w:rPr>
      </w:pPr>
      <w:r w:rsidRPr="00C46F11">
        <w:rPr>
          <w:rFonts w:ascii="GHEA Grapalat" w:eastAsia="GHEA Grapalat" w:hAnsi="GHEA Grapalat" w:cs="GHEA Grapalat"/>
          <w:lang w:val="hy-AM"/>
        </w:rPr>
        <w:t>Քրեակատարողական համակարգի կատարելագործում,</w:t>
      </w:r>
      <w:r>
        <w:rPr>
          <w:rFonts w:ascii="GHEA Grapalat" w:eastAsia="GHEA Grapalat" w:hAnsi="GHEA Grapalat" w:cs="GHEA Grapalat"/>
          <w:lang w:val="hy-AM"/>
        </w:rPr>
        <w:t xml:space="preserve"> </w:t>
      </w:r>
      <w:r w:rsidRPr="00C46F11">
        <w:rPr>
          <w:rFonts w:ascii="GHEA Grapalat" w:eastAsia="GHEA Grapalat" w:hAnsi="GHEA Grapalat" w:cs="GHEA Grapalat"/>
          <w:color w:val="000000"/>
          <w:lang w:val="hy-AM"/>
        </w:rPr>
        <w:t xml:space="preserve">քրեակատարողական հիմնարկների օպտիմալացում և արդիականացում, </w:t>
      </w:r>
      <w:r w:rsidRPr="00C46F11">
        <w:rPr>
          <w:rFonts w:ascii="GHEA Grapalat" w:eastAsia="GHEA Grapalat" w:hAnsi="GHEA Grapalat" w:cs="GHEA Grapalat"/>
          <w:lang w:val="hy-AM"/>
        </w:rPr>
        <w:t>արտաքին աշխարհի հետ կապի ամրապնդման, պահման պայմանների բարելավման</w:t>
      </w:r>
      <w:r>
        <w:rPr>
          <w:rFonts w:ascii="Cambria Math" w:eastAsia="GHEA Grapalat" w:hAnsi="Cambria Math" w:cs="GHEA Grapalat"/>
          <w:lang w:val="hy-AM"/>
        </w:rPr>
        <w:t>․</w:t>
      </w:r>
      <w:r w:rsidRPr="00C46F11">
        <w:rPr>
          <w:rFonts w:ascii="GHEA Grapalat" w:eastAsia="GHEA Grapalat" w:hAnsi="GHEA Grapalat" w:cs="GHEA Grapalat"/>
          <w:lang w:val="hy-AM"/>
        </w:rPr>
        <w:t xml:space="preserve"> </w:t>
      </w:r>
    </w:p>
    <w:p w:rsidR="00867B90" w:rsidRDefault="00867B90" w:rsidP="00867B90">
      <w:pPr>
        <w:ind w:firstLine="567"/>
        <w:jc w:val="both"/>
        <w:rPr>
          <w:rFonts w:ascii="GHEA Grapalat" w:eastAsia="GHEA Grapalat" w:hAnsi="GHEA Grapalat" w:cs="GHEA Grapalat"/>
          <w:color w:val="000000"/>
          <w:lang w:val="hy-AM"/>
        </w:rPr>
      </w:pPr>
      <w:r w:rsidRPr="000E3AF2">
        <w:rPr>
          <w:rFonts w:ascii="GHEA Grapalat" w:eastAsia="GHEA Grapalat" w:hAnsi="GHEA Grapalat" w:cs="GHEA Grapalat"/>
          <w:color w:val="000000"/>
          <w:lang w:val="hy-AM"/>
        </w:rPr>
        <w:lastRenderedPageBreak/>
        <w:t xml:space="preserve">ՄԺԾԾ ժամանակահատվածում արդարադատության բնագավառում իրականացվելիք ծախսերի առավել գերակա ուղղությունները  ներկայացված են ստորև բերված աղյուսակում: </w:t>
      </w:r>
    </w:p>
    <w:p w:rsidR="00867B90" w:rsidRDefault="00867B90" w:rsidP="00867B90">
      <w:pPr>
        <w:ind w:firstLine="567"/>
        <w:jc w:val="both"/>
        <w:rPr>
          <w:rFonts w:ascii="GHEA Grapalat" w:eastAsia="GHEA Grapalat" w:hAnsi="GHEA Grapalat" w:cs="GHEA Grapalat"/>
          <w:color w:val="000000"/>
          <w:lang w:val="hy-AM"/>
        </w:rPr>
      </w:pPr>
    </w:p>
    <w:p w:rsidR="00867B90" w:rsidRPr="000E3AF2" w:rsidRDefault="00867B90" w:rsidP="00867B90">
      <w:pPr>
        <w:ind w:firstLine="567"/>
        <w:jc w:val="both"/>
        <w:rPr>
          <w:rFonts w:ascii="GHEA Grapalat" w:eastAsia="GHEA Grapalat" w:hAnsi="GHEA Grapalat" w:cs="GHEA Grapalat"/>
          <w:color w:val="000000"/>
          <w:lang w:val="hy-AM"/>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812"/>
      </w:tblGrid>
      <w:tr w:rsidR="00867B90" w:rsidTr="00D656CD">
        <w:tc>
          <w:tcPr>
            <w:tcW w:w="4395" w:type="dxa"/>
            <w:shd w:val="clear" w:color="auto" w:fill="D9D9D9"/>
          </w:tcPr>
          <w:p w:rsidR="00867B90" w:rsidRPr="000E3AF2" w:rsidRDefault="00867B90" w:rsidP="00D656CD">
            <w:pPr>
              <w:jc w:val="both"/>
              <w:rPr>
                <w:rFonts w:ascii="GHEA Grapalat" w:eastAsia="GHEA Grapalat" w:hAnsi="GHEA Grapalat" w:cs="GHEA Grapalat"/>
                <w:b/>
                <w:lang w:val="hy-AM"/>
              </w:rPr>
            </w:pPr>
            <w:r w:rsidRPr="000E3AF2">
              <w:rPr>
                <w:rFonts w:ascii="GHEA Grapalat" w:eastAsia="GHEA Grapalat" w:hAnsi="GHEA Grapalat" w:cs="GHEA Grapalat"/>
                <w:sz w:val="20"/>
                <w:szCs w:val="20"/>
                <w:lang w:val="hy-AM"/>
              </w:rPr>
              <w:t>Գերակա ծախսային ուղղությունները ՄԺԾԾ ժամանակահատվածի համար` (ըստ գերակայությունների նվազման)</w:t>
            </w:r>
          </w:p>
        </w:tc>
        <w:tc>
          <w:tcPr>
            <w:tcW w:w="5812" w:type="dxa"/>
            <w:shd w:val="clear" w:color="auto" w:fill="D9D9D9"/>
          </w:tcPr>
          <w:p w:rsidR="00867B90" w:rsidRDefault="00867B90" w:rsidP="00D656CD">
            <w:pPr>
              <w:jc w:val="center"/>
              <w:rPr>
                <w:rFonts w:ascii="GHEA Grapalat" w:eastAsia="GHEA Grapalat" w:hAnsi="GHEA Grapalat" w:cs="GHEA Grapalat"/>
                <w:b/>
              </w:rPr>
            </w:pPr>
            <w:r>
              <w:rPr>
                <w:rFonts w:ascii="GHEA Grapalat" w:eastAsia="GHEA Grapalat" w:hAnsi="GHEA Grapalat" w:cs="GHEA Grapalat"/>
                <w:sz w:val="20"/>
                <w:szCs w:val="20"/>
              </w:rPr>
              <w:t>Հիմնավորումներ</w:t>
            </w:r>
          </w:p>
        </w:tc>
      </w:tr>
      <w:tr w:rsidR="00867B90" w:rsidRPr="00867B90" w:rsidTr="00D656CD">
        <w:tc>
          <w:tcPr>
            <w:tcW w:w="4395" w:type="dxa"/>
          </w:tcPr>
          <w:p w:rsidR="00867B90" w:rsidRDefault="00867B90" w:rsidP="00D656CD">
            <w:pPr>
              <w:jc w:val="both"/>
              <w:rPr>
                <w:rFonts w:ascii="GHEA Grapalat" w:eastAsia="GHEA Grapalat" w:hAnsi="GHEA Grapalat" w:cs="GHEA Grapalat"/>
              </w:rPr>
            </w:pPr>
            <w:r>
              <w:rPr>
                <w:rFonts w:ascii="GHEA Grapalat" w:eastAsia="GHEA Grapalat" w:hAnsi="GHEA Grapalat" w:cs="GHEA Grapalat"/>
                <w:sz w:val="22"/>
                <w:szCs w:val="22"/>
              </w:rPr>
              <w:t>Արդարադատության ոլորտում քաղաքականության  մշակում, ծրագրերի համակարգում, խորհրդատվության և մոնիտորինգի իրականացում</w:t>
            </w:r>
          </w:p>
        </w:tc>
        <w:tc>
          <w:tcPr>
            <w:tcW w:w="5812" w:type="dxa"/>
          </w:tcPr>
          <w:p w:rsidR="00867B90" w:rsidRPr="00505A32" w:rsidRDefault="00867B90" w:rsidP="00867B90">
            <w:pPr>
              <w:jc w:val="both"/>
              <w:rPr>
                <w:rFonts w:ascii="GHEA Grapalat" w:eastAsia="GHEA Grapalat" w:hAnsi="GHEA Grapalat" w:cs="GHEA Grapalat"/>
                <w:lang w:val="hy-AM"/>
              </w:rPr>
            </w:pPr>
            <w:r>
              <w:rPr>
                <w:rFonts w:ascii="GHEA Grapalat" w:eastAsia="GHEA Grapalat" w:hAnsi="GHEA Grapalat" w:cs="GHEA Grapalat"/>
                <w:sz w:val="22"/>
                <w:szCs w:val="22"/>
              </w:rPr>
              <w:t>Իրավունքների իրագործման</w:t>
            </w:r>
            <w:r>
              <w:rPr>
                <w:rFonts w:ascii="GHEA Grapalat" w:eastAsia="GHEA Grapalat" w:hAnsi="GHEA Grapalat" w:cs="GHEA Grapalat"/>
                <w:lang w:val="hy-AM"/>
              </w:rPr>
              <w:t xml:space="preserve"> </w:t>
            </w:r>
            <w:r>
              <w:rPr>
                <w:rFonts w:ascii="GHEA Grapalat" w:eastAsia="GHEA Grapalat" w:hAnsi="GHEA Grapalat" w:cs="GHEA Grapalat"/>
                <w:sz w:val="22"/>
                <w:szCs w:val="22"/>
              </w:rPr>
              <w:t>նպատակով իրավահավասարության ապահովման</w:t>
            </w:r>
            <w:r>
              <w:rPr>
                <w:rFonts w:ascii="GHEA Grapalat" w:eastAsia="GHEA Grapalat" w:hAnsi="GHEA Grapalat" w:cs="GHEA Grapalat"/>
                <w:lang w:val="hy-AM"/>
              </w:rPr>
              <w:t xml:space="preserve"> </w:t>
            </w:r>
            <w:r>
              <w:rPr>
                <w:rFonts w:ascii="GHEA Grapalat" w:eastAsia="GHEA Grapalat" w:hAnsi="GHEA Grapalat" w:cs="GHEA Grapalat"/>
                <w:sz w:val="22"/>
                <w:szCs w:val="22"/>
              </w:rPr>
              <w:t xml:space="preserve">վերաբերյալ համապարփակ օրենսդրության ներկայացում, հակակոռուպցիոն ինստիտուցիոնալ համակարգի </w:t>
            </w:r>
            <w:r>
              <w:rPr>
                <w:rFonts w:ascii="GHEA Grapalat" w:eastAsia="GHEA Grapalat" w:hAnsi="GHEA Grapalat" w:cs="GHEA Grapalat"/>
                <w:sz w:val="22"/>
                <w:szCs w:val="22"/>
                <w:lang w:val="hy-AM"/>
              </w:rPr>
              <w:t>շարունակական</w:t>
            </w:r>
            <w:r>
              <w:rPr>
                <w:rFonts w:ascii="GHEA Grapalat" w:eastAsia="GHEA Grapalat" w:hAnsi="GHEA Grapalat" w:cs="GHEA Grapalat"/>
                <w:sz w:val="22"/>
                <w:szCs w:val="22"/>
              </w:rPr>
              <w:t xml:space="preserve"> զարգացում: </w:t>
            </w:r>
            <w:r w:rsidRPr="00C46F11">
              <w:rPr>
                <w:rFonts w:ascii="GHEA Grapalat" w:eastAsia="GHEA Grapalat" w:hAnsi="GHEA Grapalat" w:cs="GHEA Grapalat"/>
                <w:sz w:val="22"/>
                <w:szCs w:val="22"/>
              </w:rPr>
              <w:t xml:space="preserve">«Էլեկտրոնային դատարան» և «Էլեկտրոնային արդարադատություն» միասնական կառավարման համակարգերի ստեղծում </w:t>
            </w:r>
            <w:r>
              <w:rPr>
                <w:rFonts w:ascii="GHEA Grapalat" w:eastAsia="GHEA Grapalat" w:hAnsi="GHEA Grapalat" w:cs="GHEA Grapalat"/>
                <w:sz w:val="22"/>
                <w:szCs w:val="22"/>
              </w:rPr>
              <w:t>Կոռուպցիայի դեմ պայքարն ինստիտուցիոնալ հենքի վրա դնելու նպատակով կարևորվում է գործող կառուցակարգերի զարգացումը</w:t>
            </w:r>
            <w:r>
              <w:rPr>
                <w:rFonts w:ascii="GHEA Grapalat" w:eastAsia="GHEA Grapalat" w:hAnsi="GHEA Grapalat" w:cs="GHEA Grapalat"/>
                <w:sz w:val="22"/>
                <w:szCs w:val="22"/>
                <w:lang w:val="hy-AM"/>
              </w:rPr>
              <w:t xml:space="preserve">։ </w:t>
            </w:r>
          </w:p>
        </w:tc>
      </w:tr>
      <w:tr w:rsidR="00867B90" w:rsidRPr="00440278" w:rsidTr="00D656CD">
        <w:tc>
          <w:tcPr>
            <w:tcW w:w="4395" w:type="dxa"/>
          </w:tcPr>
          <w:p w:rsidR="00867B90" w:rsidRPr="009C565B" w:rsidRDefault="00867B90" w:rsidP="00D656CD">
            <w:pPr>
              <w:jc w:val="both"/>
              <w:rPr>
                <w:rFonts w:ascii="GHEA Grapalat" w:eastAsia="GHEA Grapalat" w:hAnsi="GHEA Grapalat" w:cs="GHEA Grapalat"/>
                <w:lang w:val="hy-AM"/>
              </w:rPr>
            </w:pPr>
            <w:r>
              <w:rPr>
                <w:rFonts w:ascii="GHEA Grapalat" w:eastAsia="GHEA Grapalat" w:hAnsi="GHEA Grapalat" w:cs="GHEA Grapalat"/>
                <w:sz w:val="22"/>
                <w:szCs w:val="22"/>
                <w:lang w:val="hy-AM"/>
              </w:rPr>
              <w:t>Քրեակատարողական ծառայություններ</w:t>
            </w:r>
          </w:p>
        </w:tc>
        <w:tc>
          <w:tcPr>
            <w:tcW w:w="5812" w:type="dxa"/>
          </w:tcPr>
          <w:p w:rsidR="00494BF7" w:rsidRPr="00494BF7" w:rsidRDefault="00494BF7" w:rsidP="00494BF7">
            <w:pPr>
              <w:jc w:val="both"/>
              <w:rPr>
                <w:rFonts w:ascii="GHEA Grapalat" w:eastAsia="GHEA Grapalat" w:hAnsi="GHEA Grapalat" w:cs="GHEA Grapalat"/>
                <w:sz w:val="22"/>
                <w:szCs w:val="22"/>
                <w:lang w:val="hy-AM"/>
              </w:rPr>
            </w:pPr>
            <w:r w:rsidRPr="00494BF7">
              <w:rPr>
                <w:rFonts w:ascii="GHEA Grapalat" w:eastAsia="GHEA Grapalat" w:hAnsi="GHEA Grapalat" w:cs="GHEA Grapalat"/>
                <w:sz w:val="22"/>
                <w:szCs w:val="22"/>
                <w:lang w:val="hy-AM"/>
              </w:rPr>
              <w:t>Քրեակատարողական հիմնարկների օպտիմալացում  և արդիականացում, անվտանգության ապահովում,  արտաքին աշխարհի հետ կապի ամրապնդում, արդի ինժիներատեխնիկական միջոցներով վերազինում, պահման պայմանների բարելավում, պրոբացիայի խնդիրների լուծում։ Ազատությունից զրկված անձանց իրավունքների անխոչընդոտ իրացում՝ պետք է շարունակական քայլեր ձեռնարկվեն ազատությունից զրկված անձանց հիմնական իրավունքների երաշխավորման, այդ թվում՝ արտաքին</w:t>
            </w:r>
          </w:p>
          <w:p w:rsidR="00867B90" w:rsidRPr="00C4068E" w:rsidRDefault="00494BF7" w:rsidP="00494BF7">
            <w:pPr>
              <w:jc w:val="both"/>
              <w:rPr>
                <w:rFonts w:ascii="GHEA Grapalat" w:eastAsia="GHEA Grapalat" w:hAnsi="GHEA Grapalat" w:cs="GHEA Grapalat"/>
                <w:lang w:val="hy-AM"/>
              </w:rPr>
            </w:pPr>
            <w:r w:rsidRPr="00494BF7">
              <w:rPr>
                <w:rFonts w:ascii="GHEA Grapalat" w:eastAsia="GHEA Grapalat" w:hAnsi="GHEA Grapalat" w:cs="GHEA Grapalat"/>
                <w:sz w:val="22"/>
                <w:szCs w:val="22"/>
                <w:lang w:val="hy-AM"/>
              </w:rPr>
              <w:t>աշխարհի հետ կապի ամրապնդման, պահման պայմանների բարելավման, գործի՝ ողջամիտ ժամկետում քննության ապահովման նպատակով՝ դատական նիստերին, վարութային և այլ գործողությունների իրականացմանը ազատությունից զրկված անձանց մասնակցության ապահովման համար</w:t>
            </w:r>
          </w:p>
        </w:tc>
      </w:tr>
      <w:tr w:rsidR="00867B90" w:rsidTr="00D656CD">
        <w:tc>
          <w:tcPr>
            <w:tcW w:w="4395" w:type="dxa"/>
          </w:tcPr>
          <w:p w:rsidR="00867B90" w:rsidRDefault="00867B90" w:rsidP="00D656CD">
            <w:pPr>
              <w:jc w:val="both"/>
              <w:rPr>
                <w:rFonts w:ascii="GHEA Grapalat" w:eastAsia="GHEA Grapalat" w:hAnsi="GHEA Grapalat" w:cs="GHEA Grapalat"/>
              </w:rPr>
            </w:pPr>
            <w:r w:rsidRPr="00C46F11">
              <w:rPr>
                <w:rFonts w:ascii="GHEA Grapalat" w:eastAsia="GHEA Grapalat" w:hAnsi="GHEA Grapalat" w:cs="GHEA Grapalat"/>
                <w:sz w:val="22"/>
                <w:szCs w:val="22"/>
              </w:rPr>
              <w:t>Հարկադիր կատարման ծառայություններ</w:t>
            </w:r>
          </w:p>
        </w:tc>
        <w:tc>
          <w:tcPr>
            <w:tcW w:w="5812" w:type="dxa"/>
          </w:tcPr>
          <w:p w:rsidR="00867B90" w:rsidRPr="00A366F2" w:rsidRDefault="00867B90" w:rsidP="00D656CD">
            <w:pPr>
              <w:jc w:val="both"/>
              <w:rPr>
                <w:rFonts w:ascii="GHEA Grapalat" w:eastAsia="GHEA Grapalat" w:hAnsi="GHEA Grapalat" w:cs="GHEA Grapalat"/>
                <w:lang w:val="hy-AM"/>
              </w:rPr>
            </w:pPr>
            <w:r>
              <w:rPr>
                <w:rFonts w:ascii="GHEA Grapalat" w:eastAsia="GHEA Grapalat" w:hAnsi="GHEA Grapalat" w:cs="GHEA Grapalat"/>
                <w:sz w:val="22"/>
                <w:szCs w:val="22"/>
                <w:lang w:val="hy-AM"/>
              </w:rPr>
              <w:t>Կ</w:t>
            </w:r>
            <w:r>
              <w:rPr>
                <w:rFonts w:ascii="GHEA Grapalat" w:eastAsia="GHEA Grapalat" w:hAnsi="GHEA Grapalat" w:cs="GHEA Grapalat"/>
                <w:sz w:val="22"/>
                <w:szCs w:val="22"/>
              </w:rPr>
              <w:t>ատարողական վարույթի արդյունավետությունը բարձրաց</w:t>
            </w:r>
            <w:r>
              <w:rPr>
                <w:rFonts w:ascii="GHEA Grapalat" w:eastAsia="GHEA Grapalat" w:hAnsi="GHEA Grapalat" w:cs="GHEA Grapalat"/>
                <w:sz w:val="22"/>
                <w:szCs w:val="22"/>
                <w:lang w:val="hy-AM"/>
              </w:rPr>
              <w:t xml:space="preserve">ում, </w:t>
            </w:r>
            <w:r>
              <w:rPr>
                <w:rFonts w:ascii="GHEA Grapalat" w:eastAsia="GHEA Grapalat" w:hAnsi="GHEA Grapalat" w:cs="GHEA Grapalat"/>
                <w:sz w:val="22"/>
                <w:szCs w:val="22"/>
              </w:rPr>
              <w:t>առկա խնդիրները վերացնելու անհրաժեշտություն</w:t>
            </w:r>
            <w:r>
              <w:rPr>
                <w:rFonts w:ascii="GHEA Grapalat" w:eastAsia="GHEA Grapalat" w:hAnsi="GHEA Grapalat" w:cs="GHEA Grapalat"/>
                <w:sz w:val="22"/>
                <w:szCs w:val="22"/>
                <w:lang w:val="hy-AM"/>
              </w:rPr>
              <w:t>,</w:t>
            </w:r>
            <w:r w:rsidRPr="00A366F2">
              <w:t xml:space="preserve"> </w:t>
            </w:r>
            <w:r w:rsidRPr="00A366F2">
              <w:rPr>
                <w:rFonts w:ascii="GHEA Grapalat" w:eastAsia="GHEA Grapalat" w:hAnsi="GHEA Grapalat" w:cs="GHEA Grapalat"/>
                <w:sz w:val="22"/>
                <w:szCs w:val="22"/>
              </w:rPr>
              <w:t>դատական պաշտպանության իրավունքի անբաժանելի մաս հանդիսացող՝ դատական ակտերի կատարման իրավունքի, ինչպես նաև հարկադիր կատարման ենթակա այլ ակտերի հարկադիր կատարման կենսագործում</w:t>
            </w:r>
          </w:p>
        </w:tc>
      </w:tr>
      <w:tr w:rsidR="00867B90" w:rsidRPr="00C46F11" w:rsidTr="00D656CD">
        <w:tc>
          <w:tcPr>
            <w:tcW w:w="4395" w:type="dxa"/>
          </w:tcPr>
          <w:p w:rsidR="00867B90" w:rsidRPr="00C46F11" w:rsidRDefault="00867B90" w:rsidP="00D656CD">
            <w:pPr>
              <w:jc w:val="both"/>
              <w:rPr>
                <w:rFonts w:ascii="GHEA Grapalat" w:eastAsia="GHEA Grapalat" w:hAnsi="GHEA Grapalat" w:cs="GHEA Grapalat"/>
              </w:rPr>
            </w:pPr>
            <w:r w:rsidRPr="00042B68">
              <w:rPr>
                <w:rFonts w:ascii="GHEA Grapalat" w:eastAsia="GHEA Grapalat" w:hAnsi="GHEA Grapalat" w:cs="GHEA Grapalat"/>
                <w:sz w:val="22"/>
                <w:szCs w:val="22"/>
                <w:lang w:val="hy-AM"/>
              </w:rPr>
              <w:t xml:space="preserve">Դատական և հանրային պաշտպանություն </w:t>
            </w:r>
            <w:r w:rsidRPr="00042B68">
              <w:rPr>
                <w:rFonts w:ascii="GHEA Grapalat" w:eastAsia="GHEA Grapalat" w:hAnsi="GHEA Grapalat" w:cs="GHEA Grapalat"/>
                <w:sz w:val="22"/>
                <w:szCs w:val="22"/>
                <w:lang w:val="hy-AM"/>
              </w:rPr>
              <w:tab/>
            </w:r>
          </w:p>
          <w:p w:rsidR="00867B90" w:rsidRPr="00C46F11" w:rsidRDefault="00867B90" w:rsidP="00D656CD">
            <w:pPr>
              <w:jc w:val="both"/>
              <w:rPr>
                <w:rFonts w:ascii="GHEA Grapalat" w:eastAsia="GHEA Grapalat" w:hAnsi="GHEA Grapalat" w:cs="GHEA Grapalat"/>
              </w:rPr>
            </w:pPr>
          </w:p>
        </w:tc>
        <w:tc>
          <w:tcPr>
            <w:tcW w:w="5812" w:type="dxa"/>
          </w:tcPr>
          <w:p w:rsidR="00867B90" w:rsidRPr="00042B68" w:rsidRDefault="00867B90" w:rsidP="00D656CD">
            <w:pPr>
              <w:jc w:val="both"/>
              <w:rPr>
                <w:rFonts w:ascii="GHEA Grapalat" w:eastAsia="GHEA Grapalat" w:hAnsi="GHEA Grapalat" w:cs="GHEA Grapalat"/>
              </w:rPr>
            </w:pPr>
            <w:r w:rsidRPr="00042B68">
              <w:rPr>
                <w:rFonts w:ascii="GHEA Grapalat" w:eastAsia="GHEA Grapalat" w:hAnsi="GHEA Grapalat" w:cs="GHEA Grapalat"/>
                <w:sz w:val="22"/>
                <w:szCs w:val="22"/>
              </w:rPr>
              <w:t>Անձանց իրավաբանական օգնություն ստանալու սահմանադրական իրավունքի</w:t>
            </w:r>
          </w:p>
          <w:p w:rsidR="00867B90" w:rsidRPr="00042B68" w:rsidRDefault="00867B90" w:rsidP="00D656CD">
            <w:pPr>
              <w:jc w:val="both"/>
              <w:rPr>
                <w:rFonts w:ascii="GHEA Grapalat" w:eastAsia="GHEA Grapalat" w:hAnsi="GHEA Grapalat" w:cs="GHEA Grapalat"/>
              </w:rPr>
            </w:pPr>
            <w:r w:rsidRPr="00042B68">
              <w:rPr>
                <w:rFonts w:ascii="GHEA Grapalat" w:eastAsia="GHEA Grapalat" w:hAnsi="GHEA Grapalat" w:cs="GHEA Grapalat"/>
                <w:sz w:val="22"/>
                <w:szCs w:val="22"/>
              </w:rPr>
              <w:t>տեսանկյունից առանցքային է հանրային պաշտպանության ինստիտուտի դերն ու</w:t>
            </w:r>
          </w:p>
          <w:p w:rsidR="00867B90" w:rsidRPr="00C46F11" w:rsidRDefault="00867B90" w:rsidP="00D656CD">
            <w:pPr>
              <w:jc w:val="both"/>
              <w:rPr>
                <w:rFonts w:ascii="GHEA Grapalat" w:eastAsia="GHEA Grapalat" w:hAnsi="GHEA Grapalat" w:cs="GHEA Grapalat"/>
              </w:rPr>
            </w:pPr>
            <w:r w:rsidRPr="00042B68">
              <w:rPr>
                <w:rFonts w:ascii="GHEA Grapalat" w:eastAsia="GHEA Grapalat" w:hAnsi="GHEA Grapalat" w:cs="GHEA Grapalat"/>
                <w:sz w:val="22"/>
                <w:szCs w:val="22"/>
              </w:rPr>
              <w:lastRenderedPageBreak/>
              <w:t>նշանակությունը:</w:t>
            </w:r>
            <w:r>
              <w:rPr>
                <w:rFonts w:ascii="GHEA Grapalat" w:eastAsia="GHEA Grapalat" w:hAnsi="GHEA Grapalat" w:cs="GHEA Grapalat"/>
                <w:sz w:val="22"/>
                <w:szCs w:val="22"/>
                <w:lang w:val="hy-AM"/>
              </w:rPr>
              <w:t>Միևնույն ժամանակ, անհրաժեշտ է ապահովել</w:t>
            </w:r>
            <w:r w:rsidRPr="00042B68">
              <w:rPr>
                <w:rFonts w:ascii="GHEA Grapalat" w:eastAsia="GHEA Grapalat" w:hAnsi="GHEA Grapalat" w:cs="GHEA Grapalat"/>
                <w:sz w:val="22"/>
                <w:szCs w:val="22"/>
              </w:rPr>
              <w:t xml:space="preserve"> ՀՀ դատարանների որոշումների հիման վրա դատական փորձաքննությունների կատար</w:t>
            </w:r>
            <w:r>
              <w:rPr>
                <w:rFonts w:ascii="GHEA Grapalat" w:eastAsia="GHEA Grapalat" w:hAnsi="GHEA Grapalat" w:cs="GHEA Grapalat"/>
                <w:sz w:val="22"/>
                <w:szCs w:val="22"/>
                <w:lang w:val="hy-AM"/>
              </w:rPr>
              <w:t>ու</w:t>
            </w:r>
            <w:r w:rsidRPr="00042B68">
              <w:rPr>
                <w:rFonts w:ascii="GHEA Grapalat" w:eastAsia="GHEA Grapalat" w:hAnsi="GHEA Grapalat" w:cs="GHEA Grapalat"/>
                <w:sz w:val="22"/>
                <w:szCs w:val="22"/>
              </w:rPr>
              <w:t>մ</w:t>
            </w:r>
            <w:r>
              <w:rPr>
                <w:rFonts w:ascii="GHEA Grapalat" w:eastAsia="GHEA Grapalat" w:hAnsi="GHEA Grapalat" w:cs="GHEA Grapalat"/>
                <w:sz w:val="22"/>
                <w:szCs w:val="22"/>
                <w:lang w:val="hy-AM"/>
              </w:rPr>
              <w:t>ը;</w:t>
            </w:r>
          </w:p>
        </w:tc>
      </w:tr>
      <w:tr w:rsidR="00867B90" w:rsidRPr="00440278" w:rsidTr="00D656CD">
        <w:tc>
          <w:tcPr>
            <w:tcW w:w="4395" w:type="dxa"/>
          </w:tcPr>
          <w:p w:rsidR="00867B90" w:rsidRPr="00042B68" w:rsidRDefault="00867B90" w:rsidP="00D656CD">
            <w:pPr>
              <w:jc w:val="both"/>
              <w:rPr>
                <w:rFonts w:ascii="GHEA Grapalat" w:eastAsia="GHEA Grapalat" w:hAnsi="GHEA Grapalat" w:cs="GHEA Grapalat"/>
                <w:lang w:val="hy-AM"/>
              </w:rPr>
            </w:pPr>
            <w:r w:rsidRPr="00042B68">
              <w:rPr>
                <w:rFonts w:ascii="GHEA Grapalat" w:eastAsia="GHEA Grapalat" w:hAnsi="GHEA Grapalat" w:cs="GHEA Grapalat"/>
                <w:sz w:val="22"/>
                <w:szCs w:val="22"/>
                <w:lang w:val="hy-AM"/>
              </w:rPr>
              <w:lastRenderedPageBreak/>
              <w:t>Իրավական իրազեկում և տեղեկատվության ապահովում</w:t>
            </w:r>
          </w:p>
        </w:tc>
        <w:tc>
          <w:tcPr>
            <w:tcW w:w="5812" w:type="dxa"/>
          </w:tcPr>
          <w:p w:rsidR="00867B90" w:rsidRPr="00042B68" w:rsidRDefault="00867B90" w:rsidP="00D656CD">
            <w:pPr>
              <w:jc w:val="both"/>
              <w:rPr>
                <w:rFonts w:ascii="GHEA Grapalat" w:eastAsia="GHEA Grapalat" w:hAnsi="GHEA Grapalat" w:cs="GHEA Grapalat"/>
                <w:lang w:val="hy-AM"/>
              </w:rPr>
            </w:pPr>
            <w:r>
              <w:rPr>
                <w:rFonts w:ascii="GHEA Grapalat" w:eastAsia="GHEA Grapalat" w:hAnsi="GHEA Grapalat" w:cs="GHEA Grapalat"/>
                <w:sz w:val="22"/>
                <w:szCs w:val="22"/>
                <w:lang w:val="hy-AM"/>
              </w:rPr>
              <w:t xml:space="preserve">Ապահովել </w:t>
            </w:r>
            <w:r w:rsidRPr="006864D9">
              <w:rPr>
                <w:rFonts w:ascii="GHEA Grapalat" w:eastAsia="GHEA Grapalat" w:hAnsi="GHEA Grapalat" w:cs="GHEA Grapalat"/>
                <w:sz w:val="22"/>
                <w:szCs w:val="22"/>
                <w:lang w:val="hy-AM"/>
              </w:rPr>
              <w:t>երկու օրվա ընթացքում իրավական ակտերի էլեկտրոնային հրատարակությունը</w:t>
            </w:r>
            <w:r>
              <w:rPr>
                <w:rFonts w:ascii="GHEA Grapalat" w:eastAsia="GHEA Grapalat" w:hAnsi="GHEA Grapalat" w:cs="GHEA Grapalat"/>
                <w:sz w:val="22"/>
                <w:szCs w:val="22"/>
                <w:lang w:val="hy-AM"/>
              </w:rPr>
              <w:t>,</w:t>
            </w:r>
            <w:r w:rsidRPr="006864D9">
              <w:rPr>
                <w:lang w:val="hy-AM"/>
              </w:rPr>
              <w:t xml:space="preserve"> </w:t>
            </w:r>
            <w:r w:rsidRPr="006864D9">
              <w:rPr>
                <w:rFonts w:ascii="GHEA Grapalat" w:eastAsia="GHEA Grapalat" w:hAnsi="GHEA Grapalat" w:cs="GHEA Grapalat"/>
                <w:sz w:val="22"/>
                <w:szCs w:val="22"/>
                <w:lang w:val="hy-AM"/>
              </w:rPr>
              <w:t>դատական ակտերի և հարակից փաստաթղթերի, Հայաստանի Հանրապետության վերաբերյալ Մարդու իրավունքների եվրոպական դատարանի վճիռների և հանձնարարվող այլ առանցքային փաստաթղթերի թարգմանություններ</w:t>
            </w:r>
          </w:p>
        </w:tc>
      </w:tr>
      <w:tr w:rsidR="00867B90" w:rsidRPr="00440278" w:rsidTr="00D656CD">
        <w:trPr>
          <w:trHeight w:val="983"/>
        </w:trPr>
        <w:tc>
          <w:tcPr>
            <w:tcW w:w="4395" w:type="dxa"/>
            <w:tcBorders>
              <w:top w:val="single" w:sz="4" w:space="0" w:color="000000"/>
              <w:left w:val="single" w:sz="4" w:space="0" w:color="000000"/>
              <w:bottom w:val="single" w:sz="4" w:space="0" w:color="000000"/>
              <w:right w:val="single" w:sz="4" w:space="0" w:color="000000"/>
            </w:tcBorders>
          </w:tcPr>
          <w:p w:rsidR="00867B90" w:rsidRPr="00042B68" w:rsidRDefault="00867B90" w:rsidP="00D656CD">
            <w:pPr>
              <w:jc w:val="both"/>
              <w:rPr>
                <w:rFonts w:ascii="GHEA Grapalat" w:eastAsia="GHEA Grapalat" w:hAnsi="GHEA Grapalat" w:cs="GHEA Grapalat"/>
                <w:lang w:val="hy-AM"/>
              </w:rPr>
            </w:pPr>
            <w:r w:rsidRPr="00042B68">
              <w:rPr>
                <w:rFonts w:ascii="GHEA Grapalat" w:eastAsia="GHEA Grapalat" w:hAnsi="GHEA Grapalat" w:cs="GHEA Grapalat"/>
                <w:sz w:val="22"/>
                <w:szCs w:val="22"/>
                <w:lang w:val="hy-AM"/>
              </w:rPr>
              <w:t>Արդարադատության համակարգի աշխատակիցների վերապատրաստում և հատուկ ուսուցում</w:t>
            </w:r>
          </w:p>
        </w:tc>
        <w:tc>
          <w:tcPr>
            <w:tcW w:w="5812" w:type="dxa"/>
            <w:tcBorders>
              <w:top w:val="single" w:sz="4" w:space="0" w:color="000000"/>
              <w:left w:val="single" w:sz="4" w:space="0" w:color="000000"/>
              <w:bottom w:val="single" w:sz="4" w:space="0" w:color="000000"/>
              <w:right w:val="single" w:sz="4" w:space="0" w:color="000000"/>
            </w:tcBorders>
          </w:tcPr>
          <w:p w:rsidR="00867B90" w:rsidRPr="00042B68" w:rsidRDefault="00867B90" w:rsidP="00D656CD">
            <w:pPr>
              <w:jc w:val="both"/>
              <w:rPr>
                <w:rFonts w:ascii="GHEA Grapalat" w:eastAsia="GHEA Grapalat" w:hAnsi="GHEA Grapalat" w:cs="GHEA Grapalat"/>
                <w:lang w:val="hy-AM"/>
              </w:rPr>
            </w:pPr>
            <w:r>
              <w:rPr>
                <w:rFonts w:ascii="GHEA Grapalat" w:eastAsia="GHEA Grapalat" w:hAnsi="GHEA Grapalat" w:cs="GHEA Grapalat"/>
                <w:sz w:val="22"/>
                <w:szCs w:val="22"/>
                <w:lang w:val="hy-AM"/>
              </w:rPr>
              <w:t xml:space="preserve">Ապահովել </w:t>
            </w:r>
            <w:r w:rsidRPr="00B838B5">
              <w:rPr>
                <w:rFonts w:ascii="GHEA Grapalat" w:eastAsia="GHEA Grapalat" w:hAnsi="GHEA Grapalat" w:cs="GHEA Grapalat"/>
                <w:sz w:val="22"/>
                <w:szCs w:val="22"/>
                <w:lang w:val="hy-AM"/>
              </w:rPr>
              <w:t>դատավորների թեկնածուների հավակնորդների և դատախազների թեկնածությունների ցուցակում ընդգրկված անձանց մեջ դատավորի կամ դատախազի պաշտոն զբաղեցնելու համար անհրաժեշտ հմտությունների ձևավորումը, մասնագիտական գիտելիքների ընդլայնումը</w:t>
            </w:r>
            <w:r>
              <w:rPr>
                <w:rFonts w:ascii="GHEA Grapalat" w:eastAsia="GHEA Grapalat" w:hAnsi="GHEA Grapalat" w:cs="GHEA Grapalat"/>
                <w:sz w:val="22"/>
                <w:szCs w:val="22"/>
                <w:lang w:val="hy-AM"/>
              </w:rPr>
              <w:t>, քրեակատարողական, պրոբացիայի և հարկադիր կատարումն ապահովող ծառայ</w:t>
            </w:r>
            <w:r w:rsidRPr="00582B37">
              <w:rPr>
                <w:rFonts w:ascii="GHEA Grapalat" w:eastAsia="GHEA Grapalat" w:hAnsi="GHEA Grapalat" w:cs="GHEA Grapalat"/>
                <w:sz w:val="22"/>
                <w:szCs w:val="22"/>
                <w:lang w:val="hy-AM"/>
              </w:rPr>
              <w:t>ո</w:t>
            </w:r>
            <w:r>
              <w:rPr>
                <w:rFonts w:ascii="GHEA Grapalat" w:eastAsia="GHEA Grapalat" w:hAnsi="GHEA Grapalat" w:cs="GHEA Grapalat"/>
                <w:sz w:val="22"/>
                <w:szCs w:val="22"/>
                <w:lang w:val="hy-AM"/>
              </w:rPr>
              <w:t>ղների վերապատրաստում և հատուկ ուսուցում</w:t>
            </w:r>
          </w:p>
        </w:tc>
      </w:tr>
      <w:tr w:rsidR="00867B90" w:rsidRPr="00440278" w:rsidTr="00D656CD">
        <w:tc>
          <w:tcPr>
            <w:tcW w:w="4395" w:type="dxa"/>
            <w:tcBorders>
              <w:top w:val="single" w:sz="4" w:space="0" w:color="000000"/>
              <w:left w:val="single" w:sz="4" w:space="0" w:color="000000"/>
              <w:bottom w:val="single" w:sz="4" w:space="0" w:color="000000"/>
              <w:right w:val="single" w:sz="4" w:space="0" w:color="000000"/>
            </w:tcBorders>
          </w:tcPr>
          <w:p w:rsidR="00867B90" w:rsidRPr="00042B68" w:rsidRDefault="00867B90" w:rsidP="00D656CD">
            <w:pPr>
              <w:jc w:val="both"/>
              <w:rPr>
                <w:rFonts w:ascii="GHEA Grapalat" w:eastAsia="GHEA Grapalat" w:hAnsi="GHEA Grapalat" w:cs="GHEA Grapalat"/>
                <w:lang w:val="hy-AM"/>
              </w:rPr>
            </w:pPr>
            <w:r w:rsidRPr="006864D9">
              <w:rPr>
                <w:rFonts w:ascii="GHEA Grapalat" w:eastAsia="GHEA Grapalat" w:hAnsi="GHEA Grapalat" w:cs="GHEA Grapalat"/>
                <w:sz w:val="22"/>
                <w:szCs w:val="22"/>
                <w:lang w:val="hy-AM"/>
              </w:rPr>
              <w:t>Քաղաքացիական կացության ակտերի գրանցում</w:t>
            </w:r>
          </w:p>
        </w:tc>
        <w:tc>
          <w:tcPr>
            <w:tcW w:w="5812" w:type="dxa"/>
            <w:tcBorders>
              <w:top w:val="single" w:sz="4" w:space="0" w:color="000000"/>
              <w:left w:val="single" w:sz="4" w:space="0" w:color="000000"/>
              <w:bottom w:val="single" w:sz="4" w:space="0" w:color="000000"/>
              <w:right w:val="single" w:sz="4" w:space="0" w:color="000000"/>
            </w:tcBorders>
          </w:tcPr>
          <w:p w:rsidR="00867B90" w:rsidRPr="00042B68" w:rsidRDefault="00867B90" w:rsidP="00D656CD">
            <w:pPr>
              <w:rPr>
                <w:rFonts w:ascii="GHEA Grapalat" w:eastAsia="GHEA Grapalat" w:hAnsi="GHEA Grapalat" w:cs="GHEA Grapalat"/>
                <w:lang w:val="hy-AM"/>
              </w:rPr>
            </w:pPr>
            <w:r>
              <w:rPr>
                <w:rFonts w:ascii="GHEA Grapalat" w:eastAsia="GHEA Grapalat" w:hAnsi="GHEA Grapalat" w:cs="GHEA Grapalat"/>
                <w:sz w:val="22"/>
                <w:szCs w:val="22"/>
                <w:lang w:val="hy-AM"/>
              </w:rPr>
              <w:t>Ա</w:t>
            </w:r>
            <w:r w:rsidRPr="00B838B5">
              <w:rPr>
                <w:rFonts w:ascii="GHEA Grapalat" w:eastAsia="GHEA Grapalat" w:hAnsi="GHEA Grapalat" w:cs="GHEA Grapalat"/>
                <w:sz w:val="22"/>
                <w:szCs w:val="22"/>
                <w:lang w:val="hy-AM"/>
              </w:rPr>
              <w:t>պահովել քաղաքացիական կացության ակտերի գրանցման, տեղեկանքների տրամադրման, ակտային գրանցումների վերականգնման, ակտային գրանցումներում ուղղումների, փոփոխությունների կատարման համար համայնքի ղեկավարին պատվիրակված լիազորությունների իրականացումը</w:t>
            </w:r>
            <w:r>
              <w:rPr>
                <w:rFonts w:ascii="GHEA Grapalat" w:eastAsia="GHEA Grapalat" w:hAnsi="GHEA Grapalat" w:cs="GHEA Grapalat"/>
                <w:sz w:val="22"/>
                <w:szCs w:val="22"/>
                <w:lang w:val="hy-AM"/>
              </w:rPr>
              <w:t>:</w:t>
            </w:r>
          </w:p>
        </w:tc>
      </w:tr>
    </w:tbl>
    <w:p w:rsidR="00867B90" w:rsidRDefault="00867B90" w:rsidP="00C533E7">
      <w:pPr>
        <w:pStyle w:val="Heading1"/>
        <w:shd w:val="clear" w:color="auto" w:fill="002060"/>
        <w:spacing w:before="0" w:after="0"/>
        <w:rPr>
          <w:rFonts w:ascii="GHEA Grapalat" w:hAnsi="GHEA Grapalat" w:cs="Sylfaen"/>
          <w:color w:val="FFFFFF" w:themeColor="background1"/>
          <w:sz w:val="22"/>
          <w:szCs w:val="22"/>
          <w:lang w:val="hy-AM"/>
        </w:rPr>
      </w:pPr>
    </w:p>
    <w:p w:rsidR="00867B90" w:rsidRDefault="00867B90" w:rsidP="00C533E7">
      <w:pPr>
        <w:pStyle w:val="Heading1"/>
        <w:shd w:val="clear" w:color="auto" w:fill="002060"/>
        <w:spacing w:before="0" w:after="0"/>
        <w:rPr>
          <w:rFonts w:ascii="GHEA Grapalat" w:hAnsi="GHEA Grapalat" w:cs="Sylfaen"/>
          <w:color w:val="FFFFFF" w:themeColor="background1"/>
          <w:sz w:val="22"/>
          <w:szCs w:val="22"/>
          <w:lang w:val="hy-AM"/>
        </w:rPr>
      </w:pPr>
    </w:p>
    <w:p w:rsidR="00C533E7" w:rsidRPr="00EE18D8" w:rsidRDefault="00C533E7" w:rsidP="00C533E7">
      <w:pPr>
        <w:pStyle w:val="Heading1"/>
        <w:shd w:val="clear" w:color="auto" w:fill="002060"/>
        <w:spacing w:before="0" w:after="0"/>
        <w:rPr>
          <w:rFonts w:ascii="GHEA Grapalat" w:hAnsi="GHEA Grapalat" w:cs="Sylfaen"/>
          <w:color w:val="FFFFFF" w:themeColor="background1"/>
          <w:sz w:val="22"/>
          <w:szCs w:val="22"/>
          <w:lang w:val="hy-AM"/>
        </w:rPr>
      </w:pPr>
      <w:r w:rsidRPr="00EE18D8">
        <w:rPr>
          <w:rFonts w:ascii="GHEA Grapalat" w:hAnsi="GHEA Grapalat" w:cs="Sylfaen"/>
          <w:color w:val="FFFFFF" w:themeColor="background1"/>
          <w:sz w:val="22"/>
          <w:szCs w:val="22"/>
          <w:lang w:val="hy-AM"/>
        </w:rPr>
        <w:t>3. ՄԺԾԾ ԺԱՄԱՆԱԿԱՀԱՏՎԱԾՈՒՄ ԻՐԱԿԱՆԱՑՎԵԼԻՔ ԾԱԽՍԱՅԻՆ ԾՐԱԳՐԵՐԸ</w:t>
      </w:r>
      <w:bookmarkEnd w:id="6"/>
      <w:bookmarkEnd w:id="7"/>
      <w:bookmarkEnd w:id="8"/>
    </w:p>
    <w:p w:rsidR="00464112" w:rsidRPr="000A607D" w:rsidRDefault="00464112" w:rsidP="00464112">
      <w:pPr>
        <w:pStyle w:val="BodyText"/>
        <w:spacing w:line="240" w:lineRule="auto"/>
        <w:ind w:firstLine="567"/>
        <w:jc w:val="both"/>
        <w:rPr>
          <w:rFonts w:ascii="GHEA Grapalat" w:hAnsi="GHEA Grapalat"/>
          <w:b w:val="0"/>
          <w:sz w:val="24"/>
          <w:szCs w:val="24"/>
          <w:lang w:val="hy-AM"/>
        </w:rPr>
      </w:pPr>
      <w:r w:rsidRPr="000A607D">
        <w:rPr>
          <w:rFonts w:ascii="GHEA Grapalat" w:hAnsi="GHEA Grapalat" w:cs="Sylfaen"/>
          <w:b w:val="0"/>
          <w:kern w:val="16"/>
          <w:sz w:val="24"/>
          <w:szCs w:val="24"/>
          <w:lang w:val="hy-AM"/>
        </w:rPr>
        <w:t>ՄԺԾԾ ժամանակահատվածում նախատեսվում է</w:t>
      </w:r>
    </w:p>
    <w:p w:rsidR="00464112" w:rsidRDefault="00464112" w:rsidP="00464112">
      <w:pPr>
        <w:pStyle w:val="BodyText"/>
        <w:spacing w:line="240" w:lineRule="auto"/>
        <w:ind w:firstLine="567"/>
        <w:jc w:val="both"/>
        <w:rPr>
          <w:rFonts w:ascii="GHEA Grapalat" w:hAnsi="GHEA Grapalat"/>
          <w:b w:val="0"/>
          <w:sz w:val="24"/>
          <w:szCs w:val="24"/>
          <w:lang w:val="hy-AM"/>
        </w:rPr>
      </w:pPr>
      <w:r w:rsidRPr="000A607D">
        <w:rPr>
          <w:rFonts w:ascii="GHEA Grapalat" w:hAnsi="GHEA Grapalat"/>
          <w:b w:val="0"/>
          <w:sz w:val="24"/>
          <w:szCs w:val="24"/>
          <w:lang w:val="hy-AM"/>
        </w:rPr>
        <w:t>-</w:t>
      </w:r>
      <w:r w:rsidRPr="000A607D">
        <w:rPr>
          <w:rFonts w:ascii="GHEA Grapalat" w:hAnsi="GHEA Grapalat"/>
          <w:b w:val="0"/>
          <w:sz w:val="24"/>
          <w:szCs w:val="24"/>
          <w:lang w:val="hy-AM"/>
        </w:rPr>
        <w:tab/>
        <w:t>«</w:t>
      </w:r>
      <w:r w:rsidRPr="000A607D">
        <w:rPr>
          <w:rFonts w:ascii="GHEA Grapalat" w:hAnsi="GHEA Grapalat"/>
          <w:sz w:val="24"/>
          <w:szCs w:val="24"/>
          <w:lang w:val="hy-AM"/>
        </w:rPr>
        <w:t>Քաղաքացիական կացության ակտերի գրանցում</w:t>
      </w:r>
      <w:r w:rsidRPr="000A607D">
        <w:rPr>
          <w:rFonts w:ascii="GHEA Grapalat" w:hAnsi="GHEA Grapalat"/>
          <w:b w:val="0"/>
          <w:sz w:val="24"/>
          <w:szCs w:val="24"/>
          <w:lang w:val="hy-AM"/>
        </w:rPr>
        <w:t xml:space="preserve">» ծրագրի </w:t>
      </w:r>
      <w:r>
        <w:rPr>
          <w:rFonts w:ascii="GHEA Grapalat" w:hAnsi="GHEA Grapalat"/>
          <w:b w:val="0"/>
          <w:sz w:val="24"/>
          <w:szCs w:val="24"/>
          <w:lang w:val="hy-AM"/>
        </w:rPr>
        <w:t xml:space="preserve"> շրջանակներում իրականացնել թվով մեկ </w:t>
      </w:r>
      <w:r w:rsidRPr="000A607D">
        <w:rPr>
          <w:rFonts w:ascii="GHEA Grapalat" w:hAnsi="GHEA Grapalat"/>
          <w:b w:val="0"/>
          <w:sz w:val="24"/>
          <w:szCs w:val="24"/>
          <w:lang w:val="hy-AM"/>
        </w:rPr>
        <w:t>միջոցառում</w:t>
      </w:r>
    </w:p>
    <w:p w:rsidR="00464112" w:rsidRDefault="00464112" w:rsidP="00464112">
      <w:pPr>
        <w:pStyle w:val="BodyText"/>
        <w:numPr>
          <w:ilvl w:val="0"/>
          <w:numId w:val="34"/>
        </w:numPr>
        <w:spacing w:line="240" w:lineRule="auto"/>
        <w:jc w:val="both"/>
        <w:rPr>
          <w:rFonts w:ascii="GHEA Grapalat" w:hAnsi="GHEA Grapalat"/>
          <w:b w:val="0"/>
          <w:sz w:val="24"/>
          <w:szCs w:val="24"/>
          <w:lang w:val="hy-AM"/>
        </w:rPr>
      </w:pPr>
      <w:r w:rsidRPr="000A607D">
        <w:rPr>
          <w:rFonts w:ascii="GHEA Grapalat" w:hAnsi="GHEA Grapalat"/>
          <w:b w:val="0"/>
          <w:sz w:val="24"/>
          <w:szCs w:val="24"/>
          <w:lang w:val="hy-AM"/>
        </w:rPr>
        <w:t>Քաղաքացիական կացության ակտերի գրանցման ծառայությունների տրամադրում</w:t>
      </w:r>
    </w:p>
    <w:p w:rsidR="00464112" w:rsidRDefault="00464112" w:rsidP="00464112">
      <w:pPr>
        <w:pStyle w:val="BodyText"/>
        <w:spacing w:line="240" w:lineRule="auto"/>
        <w:ind w:firstLine="567"/>
        <w:jc w:val="both"/>
        <w:rPr>
          <w:rFonts w:ascii="GHEA Grapalat" w:hAnsi="GHEA Grapalat"/>
          <w:b w:val="0"/>
          <w:sz w:val="24"/>
          <w:szCs w:val="24"/>
          <w:lang w:val="hy-AM"/>
        </w:rPr>
      </w:pPr>
      <w:r w:rsidRPr="000A607D">
        <w:rPr>
          <w:rFonts w:ascii="GHEA Grapalat" w:hAnsi="GHEA Grapalat"/>
          <w:b w:val="0"/>
          <w:sz w:val="24"/>
          <w:szCs w:val="24"/>
          <w:lang w:val="hy-AM"/>
        </w:rPr>
        <w:t>-</w:t>
      </w:r>
      <w:r w:rsidRPr="000A607D">
        <w:rPr>
          <w:rFonts w:ascii="GHEA Grapalat" w:hAnsi="GHEA Grapalat"/>
          <w:b w:val="0"/>
          <w:sz w:val="24"/>
          <w:szCs w:val="24"/>
          <w:lang w:val="hy-AM"/>
        </w:rPr>
        <w:tab/>
        <w:t>«</w:t>
      </w:r>
      <w:r w:rsidRPr="000A607D">
        <w:rPr>
          <w:rFonts w:ascii="GHEA Grapalat" w:hAnsi="GHEA Grapalat"/>
          <w:sz w:val="24"/>
          <w:szCs w:val="24"/>
          <w:lang w:val="hy-AM"/>
        </w:rPr>
        <w:t>Արդարադատության ոլորտում քաղաքականության  մշակում, ծրագրերի համակարգում, խորհրդատվության և մոնիտորինգի իրականացում</w:t>
      </w:r>
      <w:r w:rsidRPr="000A607D">
        <w:rPr>
          <w:rFonts w:ascii="GHEA Grapalat" w:hAnsi="GHEA Grapalat"/>
          <w:b w:val="0"/>
          <w:sz w:val="24"/>
          <w:szCs w:val="24"/>
          <w:lang w:val="hy-AM"/>
        </w:rPr>
        <w:t xml:space="preserve">» ծրագրի  շրջանակներում իրականացնել թվով </w:t>
      </w:r>
      <w:r>
        <w:rPr>
          <w:rFonts w:ascii="GHEA Grapalat" w:hAnsi="GHEA Grapalat"/>
          <w:b w:val="0"/>
          <w:sz w:val="24"/>
          <w:szCs w:val="24"/>
          <w:lang w:val="hy-AM"/>
        </w:rPr>
        <w:t>չորս</w:t>
      </w:r>
      <w:r w:rsidRPr="000A607D">
        <w:rPr>
          <w:rFonts w:ascii="GHEA Grapalat" w:hAnsi="GHEA Grapalat"/>
          <w:b w:val="0"/>
          <w:sz w:val="24"/>
          <w:szCs w:val="24"/>
          <w:lang w:val="hy-AM"/>
        </w:rPr>
        <w:t xml:space="preserve"> միջոցառում</w:t>
      </w:r>
      <w:r>
        <w:rPr>
          <w:rFonts w:ascii="GHEA Grapalat" w:hAnsi="GHEA Grapalat"/>
          <w:b w:val="0"/>
          <w:sz w:val="24"/>
          <w:szCs w:val="24"/>
          <w:lang w:val="hy-AM"/>
        </w:rPr>
        <w:t>ներ</w:t>
      </w:r>
    </w:p>
    <w:p w:rsidR="00464112" w:rsidRDefault="00464112" w:rsidP="00464112">
      <w:pPr>
        <w:pStyle w:val="BodyText"/>
        <w:numPr>
          <w:ilvl w:val="0"/>
          <w:numId w:val="35"/>
        </w:numPr>
        <w:spacing w:line="240" w:lineRule="auto"/>
        <w:jc w:val="both"/>
        <w:rPr>
          <w:rFonts w:ascii="GHEA Grapalat" w:hAnsi="GHEA Grapalat"/>
          <w:b w:val="0"/>
          <w:sz w:val="24"/>
          <w:szCs w:val="24"/>
          <w:lang w:val="hy-AM"/>
        </w:rPr>
      </w:pPr>
      <w:r w:rsidRPr="000A607D">
        <w:rPr>
          <w:rFonts w:ascii="GHEA Grapalat" w:hAnsi="GHEA Grapalat"/>
          <w:b w:val="0"/>
          <w:sz w:val="24"/>
          <w:szCs w:val="24"/>
          <w:lang w:val="hy-AM"/>
        </w:rPr>
        <w:t>Արդարադատության ոլորտում քաղաքականության, խորհրդատվության, մոնիտորինգի, գնման և աջակցության իրականացում</w:t>
      </w:r>
      <w:r>
        <w:rPr>
          <w:rFonts w:ascii="GHEA Grapalat" w:hAnsi="GHEA Grapalat"/>
          <w:b w:val="0"/>
          <w:sz w:val="24"/>
          <w:szCs w:val="24"/>
          <w:lang w:val="hy-AM"/>
        </w:rPr>
        <w:t>,</w:t>
      </w:r>
    </w:p>
    <w:p w:rsidR="00464112" w:rsidRDefault="00464112" w:rsidP="00464112">
      <w:pPr>
        <w:pStyle w:val="BodyText"/>
        <w:numPr>
          <w:ilvl w:val="0"/>
          <w:numId w:val="35"/>
        </w:numPr>
        <w:spacing w:line="240" w:lineRule="auto"/>
        <w:jc w:val="both"/>
        <w:rPr>
          <w:rFonts w:ascii="GHEA Grapalat" w:hAnsi="GHEA Grapalat"/>
          <w:b w:val="0"/>
          <w:sz w:val="24"/>
          <w:szCs w:val="24"/>
          <w:lang w:val="hy-AM"/>
        </w:rPr>
      </w:pPr>
      <w:r w:rsidRPr="000A607D">
        <w:rPr>
          <w:rFonts w:ascii="GHEA Grapalat" w:hAnsi="GHEA Grapalat"/>
          <w:b w:val="0"/>
          <w:sz w:val="24"/>
          <w:szCs w:val="24"/>
          <w:lang w:val="hy-AM"/>
        </w:rPr>
        <w:t>Անձնական տվյալների պաշտպանության իրականացում</w:t>
      </w:r>
      <w:r>
        <w:rPr>
          <w:rFonts w:ascii="GHEA Grapalat" w:hAnsi="GHEA Grapalat"/>
          <w:b w:val="0"/>
          <w:sz w:val="24"/>
          <w:szCs w:val="24"/>
          <w:lang w:val="hy-AM"/>
        </w:rPr>
        <w:t>,</w:t>
      </w:r>
    </w:p>
    <w:p w:rsidR="00464112" w:rsidRDefault="00464112" w:rsidP="00464112">
      <w:pPr>
        <w:pStyle w:val="BodyText"/>
        <w:numPr>
          <w:ilvl w:val="0"/>
          <w:numId w:val="35"/>
        </w:numPr>
        <w:spacing w:line="240" w:lineRule="auto"/>
        <w:jc w:val="both"/>
        <w:rPr>
          <w:rFonts w:ascii="GHEA Grapalat" w:hAnsi="GHEA Grapalat"/>
          <w:b w:val="0"/>
          <w:sz w:val="24"/>
          <w:szCs w:val="24"/>
          <w:lang w:val="hy-AM"/>
        </w:rPr>
      </w:pPr>
      <w:r w:rsidRPr="000A607D">
        <w:rPr>
          <w:rFonts w:ascii="GHEA Grapalat" w:hAnsi="GHEA Grapalat"/>
          <w:b w:val="0"/>
          <w:sz w:val="24"/>
          <w:szCs w:val="24"/>
          <w:lang w:val="hy-AM"/>
        </w:rPr>
        <w:t>Աջակցություն օրենսդրության զարգացման և իրավական հետազոտությունների կենտրոնի գործունեությանը</w:t>
      </w:r>
      <w:r>
        <w:rPr>
          <w:rFonts w:ascii="GHEA Grapalat" w:hAnsi="GHEA Grapalat"/>
          <w:b w:val="0"/>
          <w:sz w:val="24"/>
          <w:szCs w:val="24"/>
          <w:lang w:val="hy-AM"/>
        </w:rPr>
        <w:t>,</w:t>
      </w:r>
    </w:p>
    <w:p w:rsidR="00464112" w:rsidRDefault="00464112" w:rsidP="00464112">
      <w:pPr>
        <w:pStyle w:val="BodyText"/>
        <w:numPr>
          <w:ilvl w:val="0"/>
          <w:numId w:val="35"/>
        </w:numPr>
        <w:spacing w:line="240" w:lineRule="auto"/>
        <w:jc w:val="both"/>
        <w:rPr>
          <w:rFonts w:ascii="GHEA Grapalat" w:hAnsi="GHEA Grapalat"/>
          <w:b w:val="0"/>
          <w:sz w:val="24"/>
          <w:szCs w:val="24"/>
          <w:lang w:val="hy-AM"/>
        </w:rPr>
      </w:pPr>
      <w:r w:rsidRPr="000A607D">
        <w:rPr>
          <w:rFonts w:ascii="GHEA Grapalat" w:hAnsi="GHEA Grapalat"/>
          <w:b w:val="0"/>
          <w:sz w:val="24"/>
          <w:szCs w:val="24"/>
          <w:lang w:val="hy-AM"/>
        </w:rPr>
        <w:t>ՀՀ արդարադատության նախարարության կարողությունների զարգացում և տեխնիկական հագեցվածության ապահովում</w:t>
      </w:r>
    </w:p>
    <w:p w:rsidR="00A74046" w:rsidRDefault="00B67386" w:rsidP="00B67386">
      <w:pPr>
        <w:pStyle w:val="BodyText"/>
        <w:numPr>
          <w:ilvl w:val="0"/>
          <w:numId w:val="35"/>
        </w:numPr>
        <w:spacing w:line="240" w:lineRule="auto"/>
        <w:jc w:val="both"/>
        <w:rPr>
          <w:rFonts w:ascii="GHEA Grapalat" w:hAnsi="GHEA Grapalat"/>
          <w:b w:val="0"/>
          <w:sz w:val="24"/>
          <w:szCs w:val="24"/>
          <w:lang w:val="hy-AM"/>
        </w:rPr>
      </w:pPr>
      <w:r w:rsidRPr="00B67386">
        <w:rPr>
          <w:rFonts w:ascii="GHEA Grapalat" w:hAnsi="GHEA Grapalat"/>
          <w:b w:val="0"/>
          <w:sz w:val="24"/>
          <w:szCs w:val="24"/>
          <w:lang w:val="hy-AM"/>
        </w:rPr>
        <w:t>ՀՀ արդարադատության նախարարությանշենքային պայմանների բարելավում</w:t>
      </w:r>
    </w:p>
    <w:p w:rsidR="00464112" w:rsidRDefault="00464112" w:rsidP="00464112">
      <w:pPr>
        <w:pStyle w:val="BodyText"/>
        <w:spacing w:line="240" w:lineRule="auto"/>
        <w:ind w:firstLine="567"/>
        <w:jc w:val="both"/>
        <w:rPr>
          <w:rFonts w:ascii="GHEA Grapalat" w:hAnsi="GHEA Grapalat"/>
          <w:b w:val="0"/>
          <w:sz w:val="24"/>
          <w:szCs w:val="24"/>
          <w:lang w:val="hy-AM"/>
        </w:rPr>
      </w:pPr>
      <w:r w:rsidRPr="000A607D">
        <w:rPr>
          <w:rFonts w:ascii="GHEA Grapalat" w:hAnsi="GHEA Grapalat"/>
          <w:b w:val="0"/>
          <w:sz w:val="24"/>
          <w:szCs w:val="24"/>
          <w:lang w:val="hy-AM"/>
        </w:rPr>
        <w:t>-</w:t>
      </w:r>
      <w:r w:rsidRPr="000A607D">
        <w:rPr>
          <w:rFonts w:ascii="GHEA Grapalat" w:hAnsi="GHEA Grapalat"/>
          <w:b w:val="0"/>
          <w:sz w:val="24"/>
          <w:szCs w:val="24"/>
          <w:lang w:val="hy-AM"/>
        </w:rPr>
        <w:tab/>
        <w:t>«</w:t>
      </w:r>
      <w:r w:rsidRPr="000A607D">
        <w:rPr>
          <w:rFonts w:ascii="GHEA Grapalat" w:hAnsi="GHEA Grapalat"/>
          <w:sz w:val="24"/>
          <w:szCs w:val="24"/>
          <w:lang w:val="hy-AM"/>
        </w:rPr>
        <w:t>Դատական և հանրային պաշտպանություն»</w:t>
      </w:r>
      <w:r w:rsidRPr="000A607D">
        <w:rPr>
          <w:rFonts w:ascii="GHEA Grapalat" w:hAnsi="GHEA Grapalat"/>
          <w:b w:val="0"/>
          <w:sz w:val="24"/>
          <w:szCs w:val="24"/>
          <w:lang w:val="hy-AM"/>
        </w:rPr>
        <w:t xml:space="preserve"> ծրագրի  շրջանակներում իրականացնել թվով </w:t>
      </w:r>
      <w:r>
        <w:rPr>
          <w:rFonts w:ascii="GHEA Grapalat" w:hAnsi="GHEA Grapalat"/>
          <w:b w:val="0"/>
          <w:sz w:val="24"/>
          <w:szCs w:val="24"/>
          <w:lang w:val="hy-AM"/>
        </w:rPr>
        <w:t>չոսր</w:t>
      </w:r>
      <w:r w:rsidRPr="000A607D">
        <w:rPr>
          <w:rFonts w:ascii="GHEA Grapalat" w:hAnsi="GHEA Grapalat"/>
          <w:b w:val="0"/>
          <w:sz w:val="24"/>
          <w:szCs w:val="24"/>
          <w:lang w:val="hy-AM"/>
        </w:rPr>
        <w:t xml:space="preserve"> միջոցառում</w:t>
      </w:r>
      <w:r>
        <w:rPr>
          <w:rFonts w:ascii="GHEA Grapalat" w:hAnsi="GHEA Grapalat"/>
          <w:b w:val="0"/>
          <w:sz w:val="24"/>
          <w:szCs w:val="24"/>
          <w:lang w:val="hy-AM"/>
        </w:rPr>
        <w:t>ներ</w:t>
      </w:r>
    </w:p>
    <w:p w:rsidR="00464112" w:rsidRDefault="00464112" w:rsidP="00464112">
      <w:pPr>
        <w:pStyle w:val="BodyText"/>
        <w:numPr>
          <w:ilvl w:val="0"/>
          <w:numId w:val="36"/>
        </w:numPr>
        <w:spacing w:line="240" w:lineRule="auto"/>
        <w:jc w:val="both"/>
        <w:rPr>
          <w:rFonts w:ascii="GHEA Grapalat" w:hAnsi="GHEA Grapalat"/>
          <w:b w:val="0"/>
          <w:sz w:val="24"/>
          <w:szCs w:val="24"/>
          <w:lang w:val="hy-AM"/>
        </w:rPr>
      </w:pPr>
      <w:r w:rsidRPr="000A607D">
        <w:rPr>
          <w:rFonts w:ascii="GHEA Grapalat" w:hAnsi="GHEA Grapalat"/>
          <w:b w:val="0"/>
          <w:sz w:val="24"/>
          <w:szCs w:val="24"/>
          <w:lang w:val="hy-AM"/>
        </w:rPr>
        <w:t>Հանրային պաշտպանության ծառայություններ</w:t>
      </w:r>
      <w:r>
        <w:rPr>
          <w:rFonts w:ascii="GHEA Grapalat" w:hAnsi="GHEA Grapalat"/>
          <w:b w:val="0"/>
          <w:sz w:val="24"/>
          <w:szCs w:val="24"/>
          <w:lang w:val="hy-AM"/>
        </w:rPr>
        <w:t>,</w:t>
      </w:r>
    </w:p>
    <w:p w:rsidR="00464112" w:rsidRDefault="00464112" w:rsidP="00464112">
      <w:pPr>
        <w:pStyle w:val="BodyText"/>
        <w:numPr>
          <w:ilvl w:val="0"/>
          <w:numId w:val="36"/>
        </w:numPr>
        <w:spacing w:line="240" w:lineRule="auto"/>
        <w:jc w:val="both"/>
        <w:rPr>
          <w:rFonts w:ascii="GHEA Grapalat" w:hAnsi="GHEA Grapalat"/>
          <w:b w:val="0"/>
          <w:sz w:val="24"/>
          <w:szCs w:val="24"/>
          <w:lang w:val="hy-AM"/>
        </w:rPr>
      </w:pPr>
      <w:r w:rsidRPr="000A607D">
        <w:rPr>
          <w:rFonts w:ascii="GHEA Grapalat" w:hAnsi="GHEA Grapalat"/>
          <w:b w:val="0"/>
          <w:sz w:val="24"/>
          <w:szCs w:val="24"/>
          <w:lang w:val="hy-AM"/>
        </w:rPr>
        <w:lastRenderedPageBreak/>
        <w:t>Սնանկության գործերով կառավարչական ծառայությունների ձեռքբերում</w:t>
      </w:r>
      <w:r>
        <w:rPr>
          <w:rFonts w:ascii="GHEA Grapalat" w:hAnsi="GHEA Grapalat"/>
          <w:b w:val="0"/>
          <w:sz w:val="24"/>
          <w:szCs w:val="24"/>
          <w:lang w:val="hy-AM"/>
        </w:rPr>
        <w:t>,</w:t>
      </w:r>
    </w:p>
    <w:p w:rsidR="00464112" w:rsidRDefault="00464112" w:rsidP="00464112">
      <w:pPr>
        <w:pStyle w:val="BodyText"/>
        <w:numPr>
          <w:ilvl w:val="0"/>
          <w:numId w:val="36"/>
        </w:numPr>
        <w:spacing w:line="240" w:lineRule="auto"/>
        <w:jc w:val="both"/>
        <w:rPr>
          <w:rFonts w:ascii="GHEA Grapalat" w:hAnsi="GHEA Grapalat"/>
          <w:b w:val="0"/>
          <w:sz w:val="24"/>
          <w:szCs w:val="24"/>
          <w:lang w:val="hy-AM"/>
        </w:rPr>
      </w:pPr>
      <w:r w:rsidRPr="0025286B">
        <w:rPr>
          <w:rFonts w:ascii="GHEA Grapalat" w:hAnsi="GHEA Grapalat"/>
          <w:b w:val="0"/>
          <w:sz w:val="24"/>
          <w:szCs w:val="24"/>
          <w:lang w:val="hy-AM"/>
        </w:rPr>
        <w:t>Փորձաքննությունների ծառայությունների տրամադրում</w:t>
      </w:r>
      <w:r>
        <w:rPr>
          <w:rFonts w:ascii="GHEA Grapalat" w:hAnsi="GHEA Grapalat"/>
          <w:b w:val="0"/>
          <w:sz w:val="24"/>
          <w:szCs w:val="24"/>
          <w:lang w:val="hy-AM"/>
        </w:rPr>
        <w:t>,</w:t>
      </w:r>
    </w:p>
    <w:p w:rsidR="00464112" w:rsidRPr="00505A32" w:rsidRDefault="00464112" w:rsidP="00464112">
      <w:pPr>
        <w:pStyle w:val="BodyText"/>
        <w:numPr>
          <w:ilvl w:val="0"/>
          <w:numId w:val="36"/>
        </w:numPr>
        <w:spacing w:line="240" w:lineRule="auto"/>
        <w:jc w:val="both"/>
        <w:rPr>
          <w:rFonts w:ascii="GHEA Grapalat" w:hAnsi="GHEA Grapalat"/>
          <w:b w:val="0"/>
          <w:sz w:val="24"/>
          <w:szCs w:val="24"/>
          <w:lang w:val="hy-AM"/>
        </w:rPr>
      </w:pPr>
      <w:r w:rsidRPr="00505A32">
        <w:rPr>
          <w:rFonts w:ascii="GHEA Grapalat" w:hAnsi="GHEA Grapalat"/>
          <w:b w:val="0"/>
          <w:sz w:val="24"/>
          <w:szCs w:val="24"/>
          <w:lang w:val="hy-AM"/>
        </w:rPr>
        <w:t>Աջակցություն «Արբիտրա</w:t>
      </w:r>
      <w:r>
        <w:rPr>
          <w:rFonts w:ascii="GHEA Grapalat" w:hAnsi="GHEA Grapalat"/>
          <w:b w:val="0"/>
          <w:sz w:val="24"/>
          <w:szCs w:val="24"/>
          <w:lang w:val="hy-AM"/>
        </w:rPr>
        <w:t xml:space="preserve">ժի և հաշտարարության հայաստանյան </w:t>
      </w:r>
      <w:r w:rsidRPr="00505A32">
        <w:rPr>
          <w:rFonts w:ascii="GHEA Grapalat" w:hAnsi="GHEA Grapalat"/>
          <w:b w:val="0"/>
          <w:sz w:val="24"/>
          <w:szCs w:val="24"/>
          <w:lang w:val="hy-AM"/>
        </w:rPr>
        <w:t>կենտրոն»  հիմնադրամի գործունեությանը</w:t>
      </w:r>
    </w:p>
    <w:p w:rsidR="00464112" w:rsidRDefault="00464112" w:rsidP="00464112">
      <w:pPr>
        <w:pStyle w:val="BodyText"/>
        <w:spacing w:line="240" w:lineRule="auto"/>
        <w:ind w:left="720"/>
        <w:jc w:val="both"/>
        <w:rPr>
          <w:rFonts w:ascii="GHEA Grapalat" w:hAnsi="GHEA Grapalat"/>
          <w:b w:val="0"/>
          <w:sz w:val="24"/>
          <w:szCs w:val="24"/>
          <w:lang w:val="hy-AM"/>
        </w:rPr>
      </w:pPr>
      <w:r w:rsidRPr="00505A32">
        <w:rPr>
          <w:rFonts w:ascii="GHEA Grapalat" w:hAnsi="GHEA Grapalat"/>
          <w:b w:val="0"/>
          <w:sz w:val="24"/>
          <w:szCs w:val="24"/>
          <w:lang w:val="hy-AM"/>
        </w:rPr>
        <w:t>-</w:t>
      </w:r>
      <w:r w:rsidRPr="000A607D">
        <w:rPr>
          <w:rFonts w:ascii="GHEA Grapalat" w:hAnsi="GHEA Grapalat"/>
          <w:b w:val="0"/>
          <w:sz w:val="24"/>
          <w:szCs w:val="24"/>
          <w:lang w:val="hy-AM"/>
        </w:rPr>
        <w:t xml:space="preserve"> «</w:t>
      </w:r>
      <w:r w:rsidRPr="0025286B">
        <w:rPr>
          <w:rFonts w:ascii="GHEA Grapalat" w:hAnsi="GHEA Grapalat"/>
          <w:sz w:val="24"/>
          <w:szCs w:val="24"/>
          <w:lang w:val="hy-AM"/>
        </w:rPr>
        <w:t>Քրեակատարողական ծառայություններ</w:t>
      </w:r>
      <w:r w:rsidRPr="000A607D">
        <w:rPr>
          <w:rFonts w:ascii="GHEA Grapalat" w:hAnsi="GHEA Grapalat"/>
          <w:sz w:val="24"/>
          <w:szCs w:val="24"/>
          <w:lang w:val="hy-AM"/>
        </w:rPr>
        <w:t>»</w:t>
      </w:r>
      <w:r w:rsidRPr="000A607D">
        <w:rPr>
          <w:rFonts w:ascii="GHEA Grapalat" w:hAnsi="GHEA Grapalat"/>
          <w:b w:val="0"/>
          <w:sz w:val="24"/>
          <w:szCs w:val="24"/>
          <w:lang w:val="hy-AM"/>
        </w:rPr>
        <w:t xml:space="preserve"> ծրագրի  շրջանակներում իրականացնել թվով </w:t>
      </w:r>
      <w:r>
        <w:rPr>
          <w:rFonts w:ascii="GHEA Grapalat" w:hAnsi="GHEA Grapalat"/>
          <w:b w:val="0"/>
          <w:sz w:val="24"/>
          <w:szCs w:val="24"/>
          <w:lang w:val="hy-AM"/>
        </w:rPr>
        <w:t>ութ</w:t>
      </w:r>
      <w:r w:rsidRPr="000A607D">
        <w:rPr>
          <w:rFonts w:ascii="GHEA Grapalat" w:hAnsi="GHEA Grapalat"/>
          <w:b w:val="0"/>
          <w:sz w:val="24"/>
          <w:szCs w:val="24"/>
          <w:lang w:val="hy-AM"/>
        </w:rPr>
        <w:t xml:space="preserve"> միջոցառում</w:t>
      </w:r>
      <w:r>
        <w:rPr>
          <w:rFonts w:ascii="GHEA Grapalat" w:hAnsi="GHEA Grapalat"/>
          <w:b w:val="0"/>
          <w:sz w:val="24"/>
          <w:szCs w:val="24"/>
          <w:lang w:val="hy-AM"/>
        </w:rPr>
        <w:t>ներ</w:t>
      </w:r>
    </w:p>
    <w:p w:rsidR="00464112" w:rsidRDefault="00464112" w:rsidP="00464112">
      <w:pPr>
        <w:pStyle w:val="BodyText"/>
        <w:numPr>
          <w:ilvl w:val="0"/>
          <w:numId w:val="37"/>
        </w:numPr>
        <w:spacing w:line="240" w:lineRule="auto"/>
        <w:jc w:val="both"/>
        <w:rPr>
          <w:rFonts w:ascii="GHEA Grapalat" w:hAnsi="GHEA Grapalat"/>
          <w:b w:val="0"/>
          <w:sz w:val="24"/>
          <w:szCs w:val="24"/>
          <w:lang w:val="hy-AM"/>
        </w:rPr>
      </w:pPr>
      <w:r w:rsidRPr="0025286B">
        <w:rPr>
          <w:rFonts w:ascii="GHEA Grapalat" w:hAnsi="GHEA Grapalat"/>
          <w:b w:val="0"/>
          <w:sz w:val="24"/>
          <w:szCs w:val="24"/>
          <w:lang w:val="hy-AM"/>
        </w:rPr>
        <w:t>Քրեակատարողական ծառայություններ</w:t>
      </w:r>
      <w:r>
        <w:rPr>
          <w:rFonts w:ascii="GHEA Grapalat" w:hAnsi="GHEA Grapalat"/>
          <w:b w:val="0"/>
          <w:sz w:val="24"/>
          <w:szCs w:val="24"/>
          <w:lang w:val="hy-AM"/>
        </w:rPr>
        <w:t>,</w:t>
      </w:r>
    </w:p>
    <w:p w:rsidR="00464112" w:rsidRDefault="00464112" w:rsidP="00464112">
      <w:pPr>
        <w:pStyle w:val="BodyText"/>
        <w:numPr>
          <w:ilvl w:val="0"/>
          <w:numId w:val="37"/>
        </w:numPr>
        <w:spacing w:line="240" w:lineRule="auto"/>
        <w:jc w:val="both"/>
        <w:rPr>
          <w:rFonts w:ascii="GHEA Grapalat" w:hAnsi="GHEA Grapalat"/>
          <w:b w:val="0"/>
          <w:sz w:val="24"/>
          <w:szCs w:val="24"/>
          <w:lang w:val="hy-AM"/>
        </w:rPr>
      </w:pPr>
      <w:r w:rsidRPr="0025286B">
        <w:rPr>
          <w:rFonts w:ascii="GHEA Grapalat" w:hAnsi="GHEA Grapalat"/>
          <w:b w:val="0"/>
          <w:sz w:val="24"/>
          <w:szCs w:val="24"/>
          <w:lang w:val="hy-AM"/>
        </w:rPr>
        <w:t>Պրոբացիայի ծառայություններ</w:t>
      </w:r>
      <w:r>
        <w:rPr>
          <w:rFonts w:ascii="GHEA Grapalat" w:hAnsi="GHEA Grapalat"/>
          <w:b w:val="0"/>
          <w:sz w:val="24"/>
          <w:szCs w:val="24"/>
          <w:lang w:val="hy-AM"/>
        </w:rPr>
        <w:t>,</w:t>
      </w:r>
    </w:p>
    <w:p w:rsidR="00464112" w:rsidRPr="00C4068E" w:rsidRDefault="00464112" w:rsidP="00464112">
      <w:pPr>
        <w:pStyle w:val="BodyText"/>
        <w:numPr>
          <w:ilvl w:val="0"/>
          <w:numId w:val="37"/>
        </w:numPr>
        <w:spacing w:line="240" w:lineRule="auto"/>
        <w:jc w:val="both"/>
        <w:rPr>
          <w:rFonts w:ascii="GHEA Grapalat" w:hAnsi="GHEA Grapalat"/>
          <w:b w:val="0"/>
          <w:sz w:val="24"/>
          <w:szCs w:val="24"/>
          <w:lang w:val="hy-AM"/>
        </w:rPr>
      </w:pPr>
      <w:r w:rsidRPr="00C4068E">
        <w:rPr>
          <w:rFonts w:ascii="GHEA Grapalat" w:hAnsi="GHEA Grapalat"/>
          <w:b w:val="0"/>
          <w:sz w:val="24"/>
          <w:szCs w:val="24"/>
          <w:lang w:val="hy-AM"/>
        </w:rPr>
        <w:t>Իրավախախտում կատարած անձանց գեղագիտական դաստիարակության և կրթական ծրագրերի իրականացում,</w:t>
      </w:r>
    </w:p>
    <w:p w:rsidR="00464112" w:rsidRDefault="00464112" w:rsidP="00464112">
      <w:pPr>
        <w:pStyle w:val="BodyText"/>
        <w:numPr>
          <w:ilvl w:val="0"/>
          <w:numId w:val="37"/>
        </w:numPr>
        <w:spacing w:line="240" w:lineRule="auto"/>
        <w:jc w:val="both"/>
        <w:rPr>
          <w:rFonts w:ascii="GHEA Grapalat" w:hAnsi="GHEA Grapalat"/>
          <w:b w:val="0"/>
          <w:sz w:val="24"/>
          <w:szCs w:val="24"/>
          <w:lang w:val="hy-AM"/>
        </w:rPr>
      </w:pPr>
      <w:r w:rsidRPr="0025286B">
        <w:rPr>
          <w:rFonts w:ascii="GHEA Grapalat" w:hAnsi="GHEA Grapalat"/>
          <w:b w:val="0"/>
          <w:sz w:val="24"/>
          <w:szCs w:val="24"/>
          <w:lang w:val="hy-AM"/>
        </w:rPr>
        <w:t>ՀՀ արդարադատության նախարարության պրոբացիայի ծառայության կարողությունների զարգացում և տեխնիկական հագեցվածության ապահովում</w:t>
      </w:r>
      <w:r>
        <w:rPr>
          <w:rFonts w:ascii="GHEA Grapalat" w:hAnsi="GHEA Grapalat"/>
          <w:b w:val="0"/>
          <w:sz w:val="24"/>
          <w:szCs w:val="24"/>
          <w:lang w:val="hy-AM"/>
        </w:rPr>
        <w:t>,</w:t>
      </w:r>
    </w:p>
    <w:p w:rsidR="00464112" w:rsidRDefault="00464112" w:rsidP="00464112">
      <w:pPr>
        <w:pStyle w:val="BodyText"/>
        <w:numPr>
          <w:ilvl w:val="0"/>
          <w:numId w:val="37"/>
        </w:numPr>
        <w:spacing w:line="240" w:lineRule="auto"/>
        <w:jc w:val="both"/>
        <w:rPr>
          <w:rFonts w:ascii="GHEA Grapalat" w:hAnsi="GHEA Grapalat"/>
          <w:b w:val="0"/>
          <w:sz w:val="24"/>
          <w:szCs w:val="24"/>
          <w:lang w:val="hy-AM"/>
        </w:rPr>
      </w:pPr>
      <w:r w:rsidRPr="0025286B">
        <w:rPr>
          <w:rFonts w:ascii="GHEA Grapalat" w:hAnsi="GHEA Grapalat"/>
          <w:b w:val="0"/>
          <w:sz w:val="24"/>
          <w:szCs w:val="24"/>
          <w:lang w:val="hy-AM"/>
        </w:rPr>
        <w:t>ՀՀ արդարադատության նախարարության քրեակատարողական  ծառայության կարողությունների զարգացում և տեխնիկական հագեցվածության ապահովում</w:t>
      </w:r>
      <w:r>
        <w:rPr>
          <w:rFonts w:ascii="GHEA Grapalat" w:hAnsi="GHEA Grapalat"/>
          <w:b w:val="0"/>
          <w:sz w:val="24"/>
          <w:szCs w:val="24"/>
          <w:lang w:val="hy-AM"/>
        </w:rPr>
        <w:t>,</w:t>
      </w:r>
    </w:p>
    <w:p w:rsidR="00464112" w:rsidRDefault="00464112" w:rsidP="00464112">
      <w:pPr>
        <w:pStyle w:val="BodyText"/>
        <w:numPr>
          <w:ilvl w:val="0"/>
          <w:numId w:val="37"/>
        </w:numPr>
        <w:spacing w:line="240" w:lineRule="auto"/>
        <w:jc w:val="both"/>
        <w:rPr>
          <w:rFonts w:ascii="GHEA Grapalat" w:hAnsi="GHEA Grapalat"/>
          <w:b w:val="0"/>
          <w:sz w:val="24"/>
          <w:szCs w:val="24"/>
          <w:lang w:val="hy-AM"/>
        </w:rPr>
      </w:pPr>
      <w:r w:rsidRPr="0025286B">
        <w:rPr>
          <w:rFonts w:ascii="GHEA Grapalat" w:hAnsi="GHEA Grapalat"/>
          <w:b w:val="0"/>
          <w:sz w:val="24"/>
          <w:szCs w:val="24"/>
          <w:lang w:val="hy-AM"/>
        </w:rPr>
        <w:t>Քրեակատարողական հիմնարկների շենքային պայմանների բարելավում</w:t>
      </w:r>
    </w:p>
    <w:p w:rsidR="00B67386" w:rsidRDefault="00464112" w:rsidP="00B67386">
      <w:pPr>
        <w:pStyle w:val="BodyText"/>
        <w:numPr>
          <w:ilvl w:val="0"/>
          <w:numId w:val="37"/>
        </w:numPr>
        <w:spacing w:line="240" w:lineRule="auto"/>
        <w:jc w:val="both"/>
        <w:rPr>
          <w:rFonts w:ascii="GHEA Grapalat" w:hAnsi="GHEA Grapalat"/>
          <w:b w:val="0"/>
          <w:sz w:val="24"/>
          <w:szCs w:val="24"/>
          <w:lang w:val="hy-AM"/>
        </w:rPr>
      </w:pPr>
      <w:r w:rsidRPr="00505A32">
        <w:rPr>
          <w:rFonts w:ascii="GHEA Grapalat" w:hAnsi="GHEA Grapalat"/>
          <w:b w:val="0"/>
          <w:sz w:val="24"/>
          <w:szCs w:val="24"/>
          <w:lang w:val="hy-AM"/>
        </w:rPr>
        <w:t>Քրեակատարողական հիմնարկների օպտիմալացում, շենքային պայմանների բարելավում</w:t>
      </w:r>
    </w:p>
    <w:p w:rsidR="00464112" w:rsidRPr="00B67386" w:rsidRDefault="00B67386" w:rsidP="00B67386">
      <w:pPr>
        <w:pStyle w:val="BodyText"/>
        <w:numPr>
          <w:ilvl w:val="0"/>
          <w:numId w:val="37"/>
        </w:numPr>
        <w:spacing w:line="240" w:lineRule="auto"/>
        <w:jc w:val="both"/>
        <w:rPr>
          <w:rFonts w:ascii="GHEA Grapalat" w:hAnsi="GHEA Grapalat"/>
          <w:b w:val="0"/>
          <w:sz w:val="24"/>
          <w:szCs w:val="24"/>
          <w:lang w:val="hy-AM"/>
        </w:rPr>
      </w:pPr>
      <w:r w:rsidRPr="00B67386">
        <w:rPr>
          <w:rFonts w:ascii="GHEA Grapalat" w:hAnsi="GHEA Grapalat"/>
          <w:b w:val="0"/>
          <w:sz w:val="24"/>
          <w:szCs w:val="24"/>
          <w:lang w:val="hy-AM"/>
        </w:rPr>
        <w:t>Քրեակատարողական նոր հիմնարկի կառուցում և հետագա շահագործում</w:t>
      </w:r>
      <w:r w:rsidR="00464112" w:rsidRPr="00B67386">
        <w:rPr>
          <w:rFonts w:ascii="GHEA Grapalat" w:hAnsi="GHEA Grapalat"/>
          <w:b w:val="0"/>
          <w:sz w:val="24"/>
          <w:szCs w:val="24"/>
          <w:lang w:val="hy-AM"/>
        </w:rPr>
        <w:t>«</w:t>
      </w:r>
      <w:r w:rsidR="00464112" w:rsidRPr="00B67386">
        <w:rPr>
          <w:rFonts w:ascii="GHEA Grapalat" w:hAnsi="GHEA Grapalat"/>
          <w:sz w:val="24"/>
          <w:szCs w:val="24"/>
          <w:lang w:val="hy-AM"/>
        </w:rPr>
        <w:t>Իրավական իրազեկում և տեղեկատվության ապահովում»</w:t>
      </w:r>
      <w:r w:rsidR="00464112" w:rsidRPr="00B67386">
        <w:rPr>
          <w:rFonts w:ascii="GHEA Grapalat" w:hAnsi="GHEA Grapalat"/>
          <w:b w:val="0"/>
          <w:sz w:val="24"/>
          <w:szCs w:val="24"/>
          <w:lang w:val="hy-AM"/>
        </w:rPr>
        <w:t xml:space="preserve"> ծրագրի  շրջանակներում իրականացնել թվով երեք միջոցառումներ</w:t>
      </w:r>
    </w:p>
    <w:p w:rsidR="00464112" w:rsidRDefault="00464112" w:rsidP="00464112">
      <w:pPr>
        <w:pStyle w:val="BodyText"/>
        <w:numPr>
          <w:ilvl w:val="0"/>
          <w:numId w:val="38"/>
        </w:numPr>
        <w:spacing w:line="240" w:lineRule="auto"/>
        <w:jc w:val="both"/>
        <w:rPr>
          <w:rFonts w:ascii="GHEA Grapalat" w:hAnsi="GHEA Grapalat"/>
          <w:b w:val="0"/>
          <w:sz w:val="24"/>
          <w:szCs w:val="24"/>
          <w:lang w:val="hy-AM"/>
        </w:rPr>
      </w:pPr>
      <w:r w:rsidRPr="00495C0F">
        <w:rPr>
          <w:rFonts w:ascii="GHEA Grapalat" w:hAnsi="GHEA Grapalat"/>
          <w:b w:val="0"/>
          <w:sz w:val="24"/>
          <w:szCs w:val="24"/>
          <w:lang w:val="hy-AM"/>
        </w:rPr>
        <w:t>Հրատարակչական, տեղեկատվական և տպագրական ծառայություններ</w:t>
      </w:r>
      <w:r>
        <w:rPr>
          <w:rFonts w:ascii="GHEA Grapalat" w:hAnsi="GHEA Grapalat"/>
          <w:b w:val="0"/>
          <w:sz w:val="24"/>
          <w:szCs w:val="24"/>
          <w:lang w:val="hy-AM"/>
        </w:rPr>
        <w:t>,</w:t>
      </w:r>
    </w:p>
    <w:p w:rsidR="00464112" w:rsidRDefault="00464112" w:rsidP="00464112">
      <w:pPr>
        <w:pStyle w:val="BodyText"/>
        <w:numPr>
          <w:ilvl w:val="0"/>
          <w:numId w:val="38"/>
        </w:numPr>
        <w:spacing w:line="240" w:lineRule="auto"/>
        <w:jc w:val="both"/>
        <w:rPr>
          <w:rFonts w:ascii="GHEA Grapalat" w:hAnsi="GHEA Grapalat"/>
          <w:b w:val="0"/>
          <w:sz w:val="24"/>
          <w:szCs w:val="24"/>
          <w:lang w:val="hy-AM"/>
        </w:rPr>
      </w:pPr>
      <w:r w:rsidRPr="00495C0F">
        <w:rPr>
          <w:rFonts w:ascii="GHEA Grapalat" w:hAnsi="GHEA Grapalat"/>
          <w:b w:val="0"/>
          <w:sz w:val="24"/>
          <w:szCs w:val="24"/>
          <w:lang w:val="hy-AM"/>
        </w:rPr>
        <w:t>Թարգմանչական ծառայություններ</w:t>
      </w:r>
      <w:r>
        <w:rPr>
          <w:rFonts w:ascii="GHEA Grapalat" w:hAnsi="GHEA Grapalat"/>
          <w:b w:val="0"/>
          <w:sz w:val="24"/>
          <w:szCs w:val="24"/>
          <w:lang w:val="hy-AM"/>
        </w:rPr>
        <w:t>,</w:t>
      </w:r>
    </w:p>
    <w:p w:rsidR="00464112" w:rsidRPr="00505A32" w:rsidRDefault="00464112" w:rsidP="00464112">
      <w:pPr>
        <w:pStyle w:val="BodyText"/>
        <w:numPr>
          <w:ilvl w:val="0"/>
          <w:numId w:val="38"/>
        </w:numPr>
        <w:spacing w:line="240" w:lineRule="auto"/>
        <w:jc w:val="both"/>
        <w:rPr>
          <w:rFonts w:ascii="GHEA Grapalat" w:hAnsi="GHEA Grapalat"/>
          <w:b w:val="0"/>
          <w:sz w:val="24"/>
          <w:szCs w:val="24"/>
          <w:lang w:val="hy-AM"/>
        </w:rPr>
      </w:pPr>
      <w:r w:rsidRPr="00505A32">
        <w:rPr>
          <w:rFonts w:ascii="GHEA Grapalat" w:hAnsi="GHEA Grapalat"/>
          <w:b w:val="0"/>
          <w:sz w:val="24"/>
          <w:szCs w:val="24"/>
          <w:lang w:val="hy-AM"/>
        </w:rPr>
        <w:t>Արխիվային ծառայություններ։</w:t>
      </w:r>
    </w:p>
    <w:p w:rsidR="00464112" w:rsidRDefault="00464112" w:rsidP="00464112">
      <w:pPr>
        <w:pStyle w:val="BodyText"/>
        <w:spacing w:line="240" w:lineRule="auto"/>
        <w:ind w:firstLine="567"/>
        <w:jc w:val="both"/>
        <w:rPr>
          <w:rFonts w:ascii="GHEA Grapalat" w:hAnsi="GHEA Grapalat"/>
          <w:b w:val="0"/>
          <w:sz w:val="24"/>
          <w:szCs w:val="24"/>
          <w:lang w:val="hy-AM"/>
        </w:rPr>
      </w:pPr>
      <w:r w:rsidRPr="000A607D">
        <w:rPr>
          <w:rFonts w:ascii="GHEA Grapalat" w:hAnsi="GHEA Grapalat"/>
          <w:b w:val="0"/>
          <w:sz w:val="24"/>
          <w:szCs w:val="24"/>
          <w:lang w:val="hy-AM"/>
        </w:rPr>
        <w:t>-</w:t>
      </w:r>
      <w:r w:rsidRPr="000A607D">
        <w:rPr>
          <w:rFonts w:ascii="GHEA Grapalat" w:hAnsi="GHEA Grapalat"/>
          <w:b w:val="0"/>
          <w:sz w:val="24"/>
          <w:szCs w:val="24"/>
          <w:lang w:val="hy-AM"/>
        </w:rPr>
        <w:tab/>
        <w:t>«</w:t>
      </w:r>
      <w:r w:rsidRPr="00495C0F">
        <w:rPr>
          <w:rFonts w:ascii="GHEA Grapalat" w:hAnsi="GHEA Grapalat"/>
          <w:sz w:val="24"/>
          <w:szCs w:val="24"/>
          <w:lang w:val="hy-AM"/>
        </w:rPr>
        <w:t>Արդարադատության համակարգի աշխատակիցների վերապատրաստում և հատուկ ուսուցում</w:t>
      </w:r>
      <w:r w:rsidRPr="000A607D">
        <w:rPr>
          <w:rFonts w:ascii="GHEA Grapalat" w:hAnsi="GHEA Grapalat"/>
          <w:sz w:val="24"/>
          <w:szCs w:val="24"/>
          <w:lang w:val="hy-AM"/>
        </w:rPr>
        <w:t>»</w:t>
      </w:r>
      <w:r w:rsidRPr="000A607D">
        <w:rPr>
          <w:rFonts w:ascii="GHEA Grapalat" w:hAnsi="GHEA Grapalat"/>
          <w:b w:val="0"/>
          <w:sz w:val="24"/>
          <w:szCs w:val="24"/>
          <w:lang w:val="hy-AM"/>
        </w:rPr>
        <w:t xml:space="preserve"> ծրագրի  շրջանակներում իրականացնել թվով </w:t>
      </w:r>
      <w:r>
        <w:rPr>
          <w:rFonts w:ascii="GHEA Grapalat" w:hAnsi="GHEA Grapalat"/>
          <w:b w:val="0"/>
          <w:sz w:val="24"/>
          <w:szCs w:val="24"/>
          <w:lang w:val="hy-AM"/>
        </w:rPr>
        <w:t>եր</w:t>
      </w:r>
      <w:r w:rsidR="00B67386">
        <w:rPr>
          <w:rFonts w:ascii="GHEA Grapalat" w:hAnsi="GHEA Grapalat"/>
          <w:b w:val="0"/>
          <w:sz w:val="24"/>
          <w:szCs w:val="24"/>
          <w:lang w:val="hy-AM"/>
        </w:rPr>
        <w:t>կու</w:t>
      </w:r>
      <w:r w:rsidRPr="000A607D">
        <w:rPr>
          <w:rFonts w:ascii="GHEA Grapalat" w:hAnsi="GHEA Grapalat"/>
          <w:b w:val="0"/>
          <w:sz w:val="24"/>
          <w:szCs w:val="24"/>
          <w:lang w:val="hy-AM"/>
        </w:rPr>
        <w:t xml:space="preserve"> միջոցառում</w:t>
      </w:r>
      <w:r>
        <w:rPr>
          <w:rFonts w:ascii="GHEA Grapalat" w:hAnsi="GHEA Grapalat"/>
          <w:b w:val="0"/>
          <w:sz w:val="24"/>
          <w:szCs w:val="24"/>
          <w:lang w:val="hy-AM"/>
        </w:rPr>
        <w:t>ներ</w:t>
      </w:r>
    </w:p>
    <w:p w:rsidR="00464112" w:rsidRDefault="00464112" w:rsidP="00464112">
      <w:pPr>
        <w:pStyle w:val="BodyText"/>
        <w:numPr>
          <w:ilvl w:val="0"/>
          <w:numId w:val="39"/>
        </w:numPr>
        <w:spacing w:line="240" w:lineRule="auto"/>
        <w:jc w:val="both"/>
        <w:rPr>
          <w:rFonts w:ascii="GHEA Grapalat" w:hAnsi="GHEA Grapalat"/>
          <w:b w:val="0"/>
          <w:sz w:val="24"/>
          <w:szCs w:val="24"/>
          <w:lang w:val="hy-AM"/>
        </w:rPr>
      </w:pPr>
      <w:r w:rsidRPr="00495C0F">
        <w:rPr>
          <w:rFonts w:ascii="GHEA Grapalat" w:hAnsi="GHEA Grapalat"/>
          <w:b w:val="0"/>
          <w:sz w:val="24"/>
          <w:szCs w:val="24"/>
          <w:lang w:val="hy-AM"/>
        </w:rPr>
        <w:t>Հատուկ ծառայողների վերապատրաստում և հատուկ ուսուցում</w:t>
      </w:r>
      <w:r>
        <w:rPr>
          <w:rFonts w:ascii="GHEA Grapalat" w:hAnsi="GHEA Grapalat"/>
          <w:b w:val="0"/>
          <w:sz w:val="24"/>
          <w:szCs w:val="24"/>
          <w:lang w:val="hy-AM"/>
        </w:rPr>
        <w:t>,</w:t>
      </w:r>
    </w:p>
    <w:p w:rsidR="00464112" w:rsidRDefault="00464112" w:rsidP="00464112">
      <w:pPr>
        <w:pStyle w:val="BodyText"/>
        <w:numPr>
          <w:ilvl w:val="0"/>
          <w:numId w:val="39"/>
        </w:numPr>
        <w:spacing w:line="240" w:lineRule="auto"/>
        <w:jc w:val="both"/>
        <w:rPr>
          <w:rFonts w:ascii="GHEA Grapalat" w:hAnsi="GHEA Grapalat"/>
          <w:b w:val="0"/>
          <w:sz w:val="24"/>
          <w:szCs w:val="24"/>
          <w:lang w:val="hy-AM"/>
        </w:rPr>
      </w:pPr>
      <w:r w:rsidRPr="00495C0F">
        <w:rPr>
          <w:rFonts w:ascii="GHEA Grapalat" w:hAnsi="GHEA Grapalat"/>
          <w:b w:val="0"/>
          <w:sz w:val="24"/>
          <w:szCs w:val="24"/>
          <w:lang w:val="hy-AM"/>
        </w:rPr>
        <w:t>Դատավորների, դատախազների, դատավորների ու դատախազների  թեկնածուների ցուցակում գտնվող անձանց, դատական ծառայողների, դատախազության աշխատակազմում ծառայողների, դատական կարգադրիչների վերապատրաստման և հատուկ ուսուցման ծառայություններ</w:t>
      </w:r>
      <w:r>
        <w:rPr>
          <w:rFonts w:ascii="GHEA Grapalat" w:hAnsi="GHEA Grapalat"/>
          <w:b w:val="0"/>
          <w:sz w:val="24"/>
          <w:szCs w:val="24"/>
          <w:lang w:val="hy-AM"/>
        </w:rPr>
        <w:t>,</w:t>
      </w:r>
    </w:p>
    <w:p w:rsidR="00464112" w:rsidRDefault="00464112" w:rsidP="00464112">
      <w:pPr>
        <w:pStyle w:val="BodyText"/>
        <w:spacing w:line="240" w:lineRule="auto"/>
        <w:ind w:firstLine="567"/>
        <w:jc w:val="both"/>
        <w:rPr>
          <w:rFonts w:ascii="GHEA Grapalat" w:hAnsi="GHEA Grapalat"/>
          <w:b w:val="0"/>
          <w:sz w:val="24"/>
          <w:szCs w:val="24"/>
          <w:lang w:val="hy-AM"/>
        </w:rPr>
      </w:pPr>
      <w:r w:rsidRPr="00495C0F">
        <w:rPr>
          <w:rFonts w:ascii="GHEA Grapalat" w:hAnsi="GHEA Grapalat"/>
          <w:b w:val="0"/>
          <w:sz w:val="24"/>
          <w:szCs w:val="24"/>
          <w:lang w:val="hy-AM"/>
        </w:rPr>
        <w:t>-</w:t>
      </w:r>
      <w:r w:rsidRPr="00495C0F">
        <w:rPr>
          <w:rFonts w:ascii="GHEA Grapalat" w:hAnsi="GHEA Grapalat"/>
          <w:b w:val="0"/>
          <w:sz w:val="24"/>
          <w:szCs w:val="24"/>
          <w:lang w:val="hy-AM"/>
        </w:rPr>
        <w:tab/>
        <w:t>«</w:t>
      </w:r>
      <w:r w:rsidRPr="00495C0F">
        <w:rPr>
          <w:rFonts w:ascii="GHEA Grapalat" w:hAnsi="GHEA Grapalat"/>
          <w:sz w:val="24"/>
          <w:szCs w:val="24"/>
          <w:lang w:val="hy-AM"/>
        </w:rPr>
        <w:t>Հարկադիր կատարման ծառայություններ»</w:t>
      </w:r>
      <w:r w:rsidRPr="00495C0F">
        <w:rPr>
          <w:rFonts w:ascii="GHEA Grapalat" w:hAnsi="GHEA Grapalat"/>
          <w:b w:val="0"/>
          <w:sz w:val="24"/>
          <w:szCs w:val="24"/>
          <w:lang w:val="hy-AM"/>
        </w:rPr>
        <w:t xml:space="preserve"> ծրագրի  շրջանակներում իրականացնել թվով եր</w:t>
      </w:r>
      <w:r w:rsidR="00B67386">
        <w:rPr>
          <w:rFonts w:ascii="GHEA Grapalat" w:hAnsi="GHEA Grapalat"/>
          <w:b w:val="0"/>
          <w:sz w:val="24"/>
          <w:szCs w:val="24"/>
          <w:lang w:val="hy-AM"/>
        </w:rPr>
        <w:t>կու</w:t>
      </w:r>
      <w:r w:rsidRPr="00495C0F">
        <w:rPr>
          <w:rFonts w:ascii="GHEA Grapalat" w:hAnsi="GHEA Grapalat"/>
          <w:b w:val="0"/>
          <w:sz w:val="24"/>
          <w:szCs w:val="24"/>
          <w:lang w:val="hy-AM"/>
        </w:rPr>
        <w:t xml:space="preserve"> միջոցառումներ</w:t>
      </w:r>
    </w:p>
    <w:p w:rsidR="00464112" w:rsidRDefault="00464112" w:rsidP="00464112">
      <w:pPr>
        <w:pStyle w:val="BodyText"/>
        <w:numPr>
          <w:ilvl w:val="0"/>
          <w:numId w:val="40"/>
        </w:numPr>
        <w:spacing w:line="240" w:lineRule="auto"/>
        <w:jc w:val="both"/>
        <w:rPr>
          <w:rFonts w:ascii="GHEA Grapalat" w:hAnsi="GHEA Grapalat"/>
          <w:b w:val="0"/>
          <w:sz w:val="24"/>
          <w:szCs w:val="24"/>
          <w:lang w:val="hy-AM"/>
        </w:rPr>
      </w:pPr>
      <w:r w:rsidRPr="00495C0F">
        <w:rPr>
          <w:rFonts w:ascii="GHEA Grapalat" w:hAnsi="GHEA Grapalat"/>
          <w:b w:val="0"/>
          <w:sz w:val="24"/>
          <w:szCs w:val="24"/>
          <w:lang w:val="hy-AM"/>
        </w:rPr>
        <w:t>Հարկադիր կատարման ծառայություններ</w:t>
      </w:r>
      <w:r>
        <w:rPr>
          <w:rFonts w:ascii="GHEA Grapalat" w:hAnsi="GHEA Grapalat"/>
          <w:b w:val="0"/>
          <w:sz w:val="24"/>
          <w:szCs w:val="24"/>
          <w:lang w:val="hy-AM"/>
        </w:rPr>
        <w:t>,</w:t>
      </w:r>
    </w:p>
    <w:p w:rsidR="00464112" w:rsidRDefault="00464112" w:rsidP="00464112">
      <w:pPr>
        <w:pStyle w:val="BodyText"/>
        <w:numPr>
          <w:ilvl w:val="0"/>
          <w:numId w:val="40"/>
        </w:numPr>
        <w:spacing w:line="240" w:lineRule="auto"/>
        <w:jc w:val="both"/>
        <w:rPr>
          <w:rFonts w:ascii="GHEA Grapalat" w:hAnsi="GHEA Grapalat"/>
          <w:b w:val="0"/>
          <w:sz w:val="24"/>
          <w:szCs w:val="24"/>
          <w:lang w:val="hy-AM"/>
        </w:rPr>
      </w:pPr>
      <w:r w:rsidRPr="00495C0F">
        <w:rPr>
          <w:rFonts w:ascii="GHEA Grapalat" w:hAnsi="GHEA Grapalat"/>
          <w:b w:val="0"/>
          <w:sz w:val="24"/>
          <w:szCs w:val="24"/>
          <w:lang w:val="hy-AM"/>
        </w:rPr>
        <w:t>Հարկադիր կատարման ծառայության տեխնիկական հագեցվածության բարելավում</w:t>
      </w:r>
    </w:p>
    <w:p w:rsidR="00C533E7" w:rsidRPr="006804CD" w:rsidRDefault="00C533E7" w:rsidP="00C533E7">
      <w:pPr>
        <w:pStyle w:val="BodyText"/>
        <w:spacing w:line="240" w:lineRule="auto"/>
        <w:ind w:firstLine="567"/>
        <w:rPr>
          <w:rFonts w:ascii="GHEA Grapalat" w:hAnsi="GHEA Grapalat"/>
          <w:sz w:val="22"/>
          <w:lang w:val="hy-AM"/>
        </w:rPr>
      </w:pPr>
    </w:p>
    <w:p w:rsidR="00C533E7" w:rsidRPr="00EE18D8" w:rsidRDefault="00C533E7" w:rsidP="00C533E7">
      <w:pPr>
        <w:pStyle w:val="BodyText"/>
        <w:spacing w:line="240" w:lineRule="auto"/>
        <w:ind w:firstLine="567"/>
        <w:rPr>
          <w:rFonts w:ascii="GHEA Grapalat" w:hAnsi="GHEA Grapalat"/>
          <w:sz w:val="22"/>
          <w:lang w:val="hy-AM"/>
        </w:rPr>
      </w:pPr>
    </w:p>
    <w:p w:rsidR="00C533E7" w:rsidRPr="00EE18D8" w:rsidRDefault="00C533E7" w:rsidP="00C533E7">
      <w:pPr>
        <w:pStyle w:val="BodyText2"/>
        <w:pBdr>
          <w:top w:val="single" w:sz="4" w:space="1" w:color="auto"/>
          <w:bottom w:val="single" w:sz="4" w:space="1" w:color="auto"/>
        </w:pBdr>
        <w:shd w:val="clear" w:color="auto" w:fill="002060"/>
        <w:spacing w:line="240" w:lineRule="auto"/>
        <w:ind w:firstLine="142"/>
        <w:jc w:val="left"/>
        <w:rPr>
          <w:rFonts w:ascii="GHEA Grapalat" w:hAnsi="GHEA Grapalat"/>
          <w:kern w:val="16"/>
          <w:sz w:val="22"/>
          <w:szCs w:val="22"/>
          <w:lang w:val="hy-AM"/>
        </w:rPr>
      </w:pPr>
      <w:r w:rsidRPr="00EE18D8">
        <w:rPr>
          <w:rFonts w:ascii="GHEA Grapalat" w:hAnsi="GHEA Grapalat"/>
          <w:kern w:val="16"/>
          <w:sz w:val="22"/>
          <w:szCs w:val="22"/>
          <w:lang w:val="hy-AM"/>
        </w:rPr>
        <w:t>3.1. Գոյություն ունեցող ծախսային պարտավորություններ և</w:t>
      </w:r>
      <w:r>
        <w:rPr>
          <w:rFonts w:ascii="GHEA Grapalat" w:hAnsi="GHEA Grapalat"/>
          <w:kern w:val="16"/>
          <w:sz w:val="22"/>
          <w:szCs w:val="22"/>
          <w:lang w:val="hy-AM"/>
        </w:rPr>
        <w:t xml:space="preserve"> </w:t>
      </w:r>
      <w:r w:rsidRPr="00EE18D8">
        <w:rPr>
          <w:rFonts w:ascii="GHEA Grapalat" w:hAnsi="GHEA Grapalat"/>
          <w:kern w:val="16"/>
          <w:sz w:val="22"/>
          <w:szCs w:val="22"/>
          <w:lang w:val="hy-AM"/>
        </w:rPr>
        <w:t>բազային բյուջեի գնահատում</w:t>
      </w:r>
    </w:p>
    <w:p w:rsidR="00464112" w:rsidRPr="005F778F" w:rsidRDefault="00464112" w:rsidP="00464112">
      <w:pPr>
        <w:ind w:firstLine="567"/>
        <w:rPr>
          <w:rFonts w:ascii="GHEA Grapalat" w:eastAsia="GHEA Grapalat" w:hAnsi="GHEA Grapalat" w:cs="GHEA Grapalat"/>
          <w:b/>
          <w:lang w:val="hy-AM"/>
        </w:rPr>
      </w:pPr>
      <w:r w:rsidRPr="005F778F">
        <w:rPr>
          <w:rFonts w:ascii="GHEA Grapalat" w:eastAsia="GHEA Grapalat" w:hAnsi="GHEA Grapalat" w:cs="GHEA Grapalat"/>
          <w:b/>
          <w:lang w:val="hy-AM"/>
        </w:rPr>
        <w:t>1052.Քաղաքացիական կացության ակտերի գրանցում</w:t>
      </w:r>
    </w:p>
    <w:p w:rsidR="00464112" w:rsidRPr="00BD2115" w:rsidRDefault="00464112" w:rsidP="00464112">
      <w:pPr>
        <w:ind w:firstLine="567"/>
        <w:jc w:val="both"/>
        <w:rPr>
          <w:rFonts w:ascii="GHEA Grapalat" w:eastAsia="GHEA Grapalat" w:hAnsi="GHEA Grapalat" w:cs="GHEA Grapalat"/>
          <w:b/>
          <w:color w:val="000000"/>
          <w:highlight w:val="white"/>
          <w:lang w:val="hy-AM"/>
        </w:rPr>
      </w:pPr>
      <w:r w:rsidRPr="005F778F">
        <w:rPr>
          <w:rFonts w:ascii="GHEA Grapalat" w:eastAsia="GHEA Grapalat" w:hAnsi="GHEA Grapalat" w:cs="GHEA Grapalat"/>
          <w:b/>
          <w:color w:val="1D2228"/>
          <w:highlight w:val="white"/>
          <w:lang w:val="hy-AM"/>
        </w:rPr>
        <w:t xml:space="preserve"> </w:t>
      </w:r>
      <w:r w:rsidRPr="005F778F">
        <w:rPr>
          <w:rFonts w:ascii="GHEA Grapalat" w:eastAsia="GHEA Grapalat" w:hAnsi="GHEA Grapalat" w:cs="GHEA Grapalat"/>
          <w:lang w:val="hy-AM"/>
        </w:rPr>
        <w:t>«Քաղաքացիական կացության ակտերի գրանցում</w:t>
      </w:r>
      <w:r w:rsidRPr="005F778F">
        <w:rPr>
          <w:rFonts w:ascii="GHEA Grapalat" w:eastAsia="GHEA Grapalat" w:hAnsi="GHEA Grapalat" w:cs="GHEA Grapalat"/>
          <w:b/>
          <w:color w:val="1D2228"/>
          <w:highlight w:val="white"/>
          <w:lang w:val="hy-AM"/>
        </w:rPr>
        <w:t xml:space="preserve">» </w:t>
      </w:r>
      <w:r w:rsidRPr="005F778F">
        <w:rPr>
          <w:rFonts w:ascii="GHEA Grapalat" w:eastAsia="GHEA Grapalat" w:hAnsi="GHEA Grapalat" w:cs="GHEA Grapalat"/>
          <w:lang w:val="hy-AM"/>
        </w:rPr>
        <w:t xml:space="preserve">ծրագրի նպատակն է ապահովել քաղաքացիական կացության ակտերի գրանցման, տեղեկանքների տրամադրման, ակտային գրանցումների վերականգնման, ակտային գրանցումներում ուղղումների, փոփոխությունների կատարման համար համայնքի ղեկավարին պատվիրակված լիազորությունների իրականացումը: Ծրագրի </w:t>
      </w:r>
      <w:r w:rsidRPr="005F778F">
        <w:rPr>
          <w:rFonts w:ascii="GHEA Grapalat" w:eastAsia="GHEA Grapalat" w:hAnsi="GHEA Grapalat" w:cs="GHEA Grapalat"/>
          <w:lang w:val="hy-AM"/>
        </w:rPr>
        <w:lastRenderedPageBreak/>
        <w:t>շրջանակներում</w:t>
      </w:r>
      <w:r w:rsidRPr="005F778F">
        <w:rPr>
          <w:rFonts w:ascii="Courier New" w:eastAsia="Courier New" w:hAnsi="Courier New" w:cs="Courier New"/>
          <w:lang w:val="hy-AM"/>
        </w:rPr>
        <w:t>  </w:t>
      </w:r>
      <w:r w:rsidRPr="005F778F">
        <w:rPr>
          <w:rFonts w:ascii="GHEA Grapalat" w:eastAsia="GHEA Grapalat" w:hAnsi="GHEA Grapalat" w:cs="GHEA Grapalat"/>
          <w:lang w:val="hy-AM"/>
        </w:rPr>
        <w:t xml:space="preserve">իրականացվում է  մեկ </w:t>
      </w:r>
      <w:r w:rsidRPr="005F778F">
        <w:rPr>
          <w:rFonts w:ascii="Courier New" w:eastAsia="Courier New" w:hAnsi="Courier New" w:cs="Courier New"/>
          <w:lang w:val="hy-AM"/>
        </w:rPr>
        <w:t> </w:t>
      </w:r>
      <w:r w:rsidRPr="005F778F">
        <w:rPr>
          <w:rFonts w:ascii="GHEA Grapalat" w:eastAsia="GHEA Grapalat" w:hAnsi="GHEA Grapalat" w:cs="GHEA Grapalat"/>
          <w:lang w:val="hy-AM"/>
        </w:rPr>
        <w:t xml:space="preserve">միջոցառում՝ </w:t>
      </w:r>
      <w:r w:rsidRPr="005F778F">
        <w:rPr>
          <w:rFonts w:ascii="GHEA Grapalat" w:eastAsia="GHEA Grapalat" w:hAnsi="GHEA Grapalat" w:cs="GHEA Grapalat"/>
          <w:i/>
          <w:lang w:val="hy-AM"/>
        </w:rPr>
        <w:t>11001.«Քաղաքացիական կացության ակտերի գրանցման ծառայությունների տրամադրում»</w:t>
      </w:r>
      <w:r w:rsidRPr="005F778F">
        <w:rPr>
          <w:rFonts w:ascii="GHEA Grapalat" w:eastAsia="GHEA Grapalat" w:hAnsi="GHEA Grapalat" w:cs="GHEA Grapalat"/>
          <w:lang w:val="hy-AM"/>
        </w:rPr>
        <w:t>, որի գծով 202</w:t>
      </w:r>
      <w:r w:rsidR="00140FB0" w:rsidRPr="00140FB0">
        <w:rPr>
          <w:rFonts w:ascii="GHEA Grapalat" w:eastAsia="GHEA Grapalat" w:hAnsi="GHEA Grapalat" w:cs="GHEA Grapalat"/>
          <w:lang w:val="hy-AM"/>
        </w:rPr>
        <w:t>6</w:t>
      </w:r>
      <w:r w:rsidRPr="005F778F">
        <w:rPr>
          <w:rFonts w:ascii="GHEA Grapalat" w:eastAsia="GHEA Grapalat" w:hAnsi="GHEA Grapalat" w:cs="GHEA Grapalat"/>
          <w:lang w:val="hy-AM"/>
        </w:rPr>
        <w:t>-202</w:t>
      </w:r>
      <w:r w:rsidR="00140FB0" w:rsidRPr="00140FB0">
        <w:rPr>
          <w:rFonts w:ascii="GHEA Grapalat" w:eastAsia="GHEA Grapalat" w:hAnsi="GHEA Grapalat" w:cs="GHEA Grapalat"/>
          <w:lang w:val="hy-AM"/>
        </w:rPr>
        <w:t>8</w:t>
      </w:r>
      <w:r w:rsidRPr="005F778F">
        <w:rPr>
          <w:rFonts w:ascii="GHEA Grapalat" w:eastAsia="GHEA Grapalat" w:hAnsi="GHEA Grapalat" w:cs="GHEA Grapalat"/>
          <w:lang w:val="hy-AM"/>
        </w:rPr>
        <w:t xml:space="preserve">թթ. նախատեսվել է   </w:t>
      </w:r>
      <w:r>
        <w:rPr>
          <w:rFonts w:ascii="GHEA Grapalat" w:eastAsia="GHEA Grapalat" w:hAnsi="GHEA Grapalat" w:cs="GHEA Grapalat"/>
          <w:lang w:val="hy-AM"/>
        </w:rPr>
        <w:t>234</w:t>
      </w:r>
      <w:r w:rsidRPr="005F778F">
        <w:rPr>
          <w:rFonts w:ascii="GHEA Grapalat" w:eastAsia="GHEA Grapalat" w:hAnsi="GHEA Grapalat" w:cs="GHEA Grapalat"/>
          <w:lang w:val="hy-AM"/>
        </w:rPr>
        <w:t>,</w:t>
      </w:r>
      <w:r>
        <w:rPr>
          <w:rFonts w:ascii="GHEA Grapalat" w:eastAsia="GHEA Grapalat" w:hAnsi="GHEA Grapalat" w:cs="GHEA Grapalat"/>
          <w:lang w:val="hy-AM"/>
        </w:rPr>
        <w:t>649</w:t>
      </w:r>
      <w:r w:rsidRPr="005F778F">
        <w:rPr>
          <w:rFonts w:ascii="GHEA Grapalat" w:eastAsia="GHEA Grapalat" w:hAnsi="GHEA Grapalat" w:cs="GHEA Grapalat"/>
          <w:lang w:val="hy-AM"/>
        </w:rPr>
        <w:t>.</w:t>
      </w:r>
      <w:r w:rsidR="00A8331E">
        <w:rPr>
          <w:rFonts w:ascii="GHEA Grapalat" w:eastAsia="GHEA Grapalat" w:hAnsi="GHEA Grapalat" w:cs="GHEA Grapalat"/>
          <w:lang w:val="hy-AM"/>
        </w:rPr>
        <w:t>3</w:t>
      </w:r>
      <w:r w:rsidRPr="005F778F">
        <w:rPr>
          <w:rFonts w:ascii="GHEA Grapalat" w:eastAsia="GHEA Grapalat" w:hAnsi="GHEA Grapalat" w:cs="GHEA Grapalat"/>
          <w:lang w:val="hy-AM"/>
        </w:rPr>
        <w:t xml:space="preserve"> հազ. դրամ։</w:t>
      </w:r>
      <w:r w:rsidRPr="005F778F">
        <w:rPr>
          <w:rFonts w:ascii="GHEA Grapalat" w:eastAsia="GHEA Grapalat" w:hAnsi="GHEA Grapalat" w:cs="GHEA Grapalat"/>
          <w:color w:val="000000"/>
          <w:highlight w:val="white"/>
          <w:lang w:val="hy-AM"/>
        </w:rPr>
        <w:t xml:space="preserve"> </w:t>
      </w:r>
      <w:r w:rsidRPr="00BD2115">
        <w:rPr>
          <w:rFonts w:ascii="GHEA Grapalat" w:eastAsia="GHEA Grapalat" w:hAnsi="GHEA Grapalat" w:cs="GHEA Grapalat"/>
          <w:color w:val="000000"/>
          <w:highlight w:val="white"/>
          <w:lang w:val="hy-AM"/>
        </w:rPr>
        <w:t xml:space="preserve">  2021 թվականի հունվարի 19-ին ընդունվել է «Քաղաքացիական կացության ակտերի գրանցման մասին» օրենքը, որով քաղաքացիական կացության ակտերի գրանցման տարածքային մարմինները վերացվել են և տեղական ինքնակառավարման մարմիններում ստեղծվել են քաղաքացիական</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կացության</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ակտերի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 xml:space="preserve">գրանցման </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հետ</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կապված</w:t>
      </w:r>
      <w:r w:rsidRPr="00BD2115">
        <w:rPr>
          <w:rFonts w:ascii="GHEA Grapalat" w:eastAsia="GHEA Grapalat" w:hAnsi="GHEA Grapalat" w:cs="GHEA Grapalat"/>
          <w:color w:val="000000"/>
          <w:highlight w:val="white"/>
          <w:lang w:val="af-ZA"/>
        </w:rPr>
        <w:t xml:space="preserve"> գործառույթներ իրականացնող  սպասարկման կենտրոններ</w:t>
      </w:r>
      <w:r w:rsidRPr="00BD2115">
        <w:rPr>
          <w:rFonts w:ascii="GHEA Grapalat" w:eastAsia="GHEA Grapalat" w:hAnsi="GHEA Grapalat" w:cs="GHEA Grapalat"/>
          <w:color w:val="000000"/>
          <w:highlight w:val="white"/>
          <w:lang w:val="hy-AM"/>
        </w:rPr>
        <w:t xml:space="preserve">: Յուրաքանչյուր տարվա ՀՀ պետական բյուջեով վերոնշյալ ծառայությունն իրականացնելու նպատակով հատկացվում են համապատասխան ֆինանսական միջոցներ և ՀՀ կառավարության որոշմամբ սահմանվում են նորմատիվներ: Նորմատիվը ներառում է </w:t>
      </w:r>
      <w:r w:rsidRPr="00BD2115">
        <w:rPr>
          <w:rFonts w:ascii="GHEA Grapalat" w:eastAsia="GHEA Grapalat" w:hAnsi="GHEA Grapalat" w:cs="GHEA Grapalat"/>
          <w:bCs/>
          <w:color w:val="000000"/>
          <w:highlight w:val="white"/>
          <w:lang w:val="hy-AM"/>
        </w:rPr>
        <w:t>աշխատակիցների համար օրենքով սահմանված աշխատավարձը և գործունեության իրականացման համար անհրաժեշտ պահպանման ծախսերը</w:t>
      </w:r>
      <w:r w:rsidRPr="00BD2115">
        <w:rPr>
          <w:rFonts w:ascii="GHEA Grapalat" w:eastAsia="GHEA Grapalat" w:hAnsi="GHEA Grapalat" w:cs="GHEA Grapalat"/>
          <w:b/>
          <w:color w:val="000000"/>
          <w:highlight w:val="white"/>
          <w:lang w:val="hy-AM"/>
        </w:rPr>
        <w:t xml:space="preserve">: </w:t>
      </w:r>
      <w:r w:rsidRPr="00BD2115">
        <w:rPr>
          <w:rFonts w:ascii="GHEA Grapalat" w:eastAsia="GHEA Grapalat" w:hAnsi="GHEA Grapalat" w:cs="GHEA Grapalat"/>
          <w:color w:val="000000"/>
          <w:highlight w:val="white"/>
          <w:lang w:val="hy-AM"/>
        </w:rPr>
        <w:t xml:space="preserve">2014 թվականից առ այսօր մասնագետի համար սահմանված </w:t>
      </w:r>
      <w:r w:rsidRPr="00BD2115">
        <w:rPr>
          <w:rFonts w:ascii="GHEA Grapalat" w:eastAsia="GHEA Grapalat" w:hAnsi="GHEA Grapalat" w:cs="GHEA Grapalat"/>
          <w:color w:val="000000"/>
          <w:highlight w:val="white"/>
          <w:lang w:val="af-ZA"/>
        </w:rPr>
        <w:t xml:space="preserve"> նորմատիվ</w:t>
      </w:r>
      <w:r w:rsidRPr="00BD2115">
        <w:rPr>
          <w:rFonts w:ascii="GHEA Grapalat" w:eastAsia="GHEA Grapalat" w:hAnsi="GHEA Grapalat" w:cs="GHEA Grapalat"/>
          <w:color w:val="000000"/>
          <w:highlight w:val="white"/>
          <w:lang w:val="hy-AM"/>
        </w:rPr>
        <w:t>ի փոփոխություն չի եղել՝</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մասնագետի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հաստիքի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հաշվով</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1</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999</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000</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դրամ է /աշխատավարձ և պահպանման ծախսեր</w:t>
      </w:r>
      <w:r w:rsidR="00516ADA">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 իսկ ՀՀ բարձր լեռնային բնակավայրերի մասնագետի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հաստիքի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հաշվով</w:t>
      </w:r>
      <w:r w:rsidRPr="00BD2115">
        <w:rPr>
          <w:rFonts w:ascii="GHEA Grapalat" w:eastAsia="GHEA Grapalat" w:hAnsi="GHEA Grapalat" w:cs="GHEA Grapalat"/>
          <w:color w:val="000000"/>
          <w:highlight w:val="white"/>
          <w:lang w:val="af-ZA"/>
        </w:rPr>
        <w:t>`</w:t>
      </w:r>
      <w:r w:rsidRPr="00BD2115">
        <w:rPr>
          <w:rFonts w:ascii="GHEA Grapalat" w:eastAsia="GHEA Grapalat" w:hAnsi="GHEA Grapalat" w:cs="GHEA Grapalat"/>
          <w:color w:val="000000"/>
          <w:highlight w:val="white"/>
          <w:lang w:val="hy-AM"/>
        </w:rPr>
        <w:t xml:space="preserve"> 2</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227</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200</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դրամ/աշխատավարձ և պահպանման ծախսեր/:</w:t>
      </w:r>
    </w:p>
    <w:p w:rsidR="00464112" w:rsidRPr="00BD2115" w:rsidRDefault="00464112" w:rsidP="00464112">
      <w:pPr>
        <w:ind w:firstLine="567"/>
        <w:jc w:val="both"/>
        <w:rPr>
          <w:rFonts w:ascii="GHEA Grapalat" w:eastAsia="GHEA Grapalat" w:hAnsi="GHEA Grapalat" w:cs="GHEA Grapalat"/>
          <w:b/>
          <w:color w:val="000000"/>
          <w:highlight w:val="white"/>
          <w:lang w:val="hy-AM"/>
        </w:rPr>
      </w:pPr>
      <w:r w:rsidRPr="00BD2115">
        <w:rPr>
          <w:rFonts w:ascii="GHEA Grapalat" w:eastAsia="GHEA Grapalat" w:hAnsi="GHEA Grapalat" w:cs="GHEA Grapalat"/>
          <w:color w:val="000000"/>
          <w:highlight w:val="white"/>
          <w:lang w:val="hy-AM"/>
        </w:rPr>
        <w:t>ՀՀ 2023 թվականի պետական բյուջեով պետական պաշտոն և պետական ծառայության պաշտոն զբաղեցնող անձանց բազային աշխատավարձի չափը սահմանվել  է 83200 դրամ՝ 66140 դրամի փոխարեն, ՀՀ նվազագույն ամսական աշխատավարձը 07.12.2022 թ.ՀՕ-501-Ն օրենքով փոփոխվել և 68000 դրամի փոխարեն սահմանվել</w:t>
      </w:r>
      <w:r w:rsidRPr="00BD2115">
        <w:rPr>
          <w:rFonts w:ascii="Calibri" w:eastAsia="GHEA Grapalat" w:hAnsi="Calibri" w:cs="Calibri"/>
          <w:color w:val="000000"/>
          <w:highlight w:val="white"/>
          <w:lang w:val="hy-AM"/>
        </w:rPr>
        <w:t> </w:t>
      </w:r>
      <w:r w:rsidRPr="00BD2115">
        <w:rPr>
          <w:rFonts w:ascii="GHEA Grapalat" w:eastAsia="GHEA Grapalat" w:hAnsi="GHEA Grapalat" w:cs="GHEA Grapalat"/>
          <w:color w:val="000000"/>
          <w:highlight w:val="white"/>
          <w:lang w:val="hy-AM"/>
        </w:rPr>
        <w:t>է 75000 դրամ: Էներգետիկ, կապի, կոմունալ ծառայությունների վճարների, գրասենյակային, կենցաղային նյութերի գնային աճի պայմաններում քաղաքացիական</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կացության</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ակտերի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 xml:space="preserve">գրանցման </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հետ</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կապված</w:t>
      </w:r>
      <w:r w:rsidRPr="00BD2115">
        <w:rPr>
          <w:rFonts w:ascii="GHEA Grapalat" w:eastAsia="GHEA Grapalat" w:hAnsi="GHEA Grapalat" w:cs="GHEA Grapalat"/>
          <w:color w:val="000000"/>
          <w:highlight w:val="white"/>
          <w:lang w:val="af-ZA"/>
        </w:rPr>
        <w:t xml:space="preserve"> գործառույթներ իրականացնող  սպասարկման կենտրոններ</w:t>
      </w:r>
      <w:r w:rsidRPr="00BD2115">
        <w:rPr>
          <w:rFonts w:ascii="GHEA Grapalat" w:eastAsia="GHEA Grapalat" w:hAnsi="GHEA Grapalat" w:cs="GHEA Grapalat"/>
          <w:color w:val="000000"/>
          <w:highlight w:val="white"/>
          <w:lang w:val="hy-AM"/>
        </w:rPr>
        <w:t>ի մասնագետների աշխատավարձի, պահպանման ծախսերի փոփոխություն չի կատարվել առ այսօր</w:t>
      </w:r>
      <w:r w:rsidR="00140FB0">
        <w:rPr>
          <w:rFonts w:ascii="GHEA Grapalat" w:eastAsia="GHEA Grapalat" w:hAnsi="GHEA Grapalat" w:cs="GHEA Grapalat"/>
          <w:color w:val="000000"/>
          <w:highlight w:val="white"/>
          <w:lang w:val="hy-AM"/>
        </w:rPr>
        <w:t>: 2026</w:t>
      </w:r>
      <w:r w:rsidRPr="00BD2115">
        <w:rPr>
          <w:rFonts w:ascii="GHEA Grapalat" w:eastAsia="GHEA Grapalat" w:hAnsi="GHEA Grapalat" w:cs="GHEA Grapalat"/>
          <w:color w:val="000000"/>
          <w:highlight w:val="white"/>
          <w:lang w:val="hy-AM"/>
        </w:rPr>
        <w:t>-202</w:t>
      </w:r>
      <w:r w:rsidR="00140FB0" w:rsidRPr="00140FB0">
        <w:rPr>
          <w:rFonts w:ascii="GHEA Grapalat" w:eastAsia="GHEA Grapalat" w:hAnsi="GHEA Grapalat" w:cs="GHEA Grapalat"/>
          <w:color w:val="000000"/>
          <w:highlight w:val="white"/>
          <w:lang w:val="hy-AM"/>
        </w:rPr>
        <w:t>8</w:t>
      </w:r>
      <w:r w:rsidRPr="00BD2115">
        <w:rPr>
          <w:rFonts w:ascii="GHEA Grapalat" w:eastAsia="GHEA Grapalat" w:hAnsi="GHEA Grapalat" w:cs="GHEA Grapalat"/>
          <w:color w:val="000000"/>
          <w:highlight w:val="white"/>
          <w:lang w:val="hy-AM"/>
        </w:rPr>
        <w:t xml:space="preserve">թթ. ՄԺԾԾ  առաջարկվում  է քաղաքացիական կացության ակտերի գրանցման սպսարկման կենտրոնի աշխատակիցների նորմատիվների 50 տոկոսով բարձրացում գործող նորմատիվների նկատմամբ՝ </w:t>
      </w:r>
      <w:r w:rsidRPr="00BD2115">
        <w:rPr>
          <w:rFonts w:ascii="GHEA Grapalat" w:eastAsia="GHEA Grapalat" w:hAnsi="GHEA Grapalat" w:cs="GHEA Grapalat"/>
          <w:color w:val="000000"/>
          <w:highlight w:val="white"/>
          <w:lang w:val="af-ZA"/>
        </w:rPr>
        <w:t xml:space="preserve">յուրաքանչյուր </w:t>
      </w:r>
      <w:r w:rsidRPr="00BD2115">
        <w:rPr>
          <w:rFonts w:ascii="GHEA Grapalat" w:eastAsia="GHEA Grapalat" w:hAnsi="GHEA Grapalat" w:cs="GHEA Grapalat"/>
          <w:color w:val="000000"/>
          <w:highlight w:val="white"/>
          <w:lang w:val="hy-AM"/>
        </w:rPr>
        <w:t>մասնագետի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հաստիքի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հաշվով</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2</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998</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500 դրամ /աշխատավարձ</w:t>
      </w:r>
      <w:r w:rsidR="00140FB0" w:rsidRPr="00140FB0">
        <w:rPr>
          <w:rFonts w:ascii="GHEA Grapalat" w:eastAsia="GHEA Grapalat" w:hAnsi="GHEA Grapalat" w:cs="GHEA Grapalat"/>
          <w:color w:val="000000"/>
          <w:highlight w:val="white"/>
          <w:lang w:val="hy-AM"/>
        </w:rPr>
        <w:t>` 2,016</w:t>
      </w:r>
      <w:r w:rsidR="00140FB0">
        <w:rPr>
          <w:rFonts w:ascii="GHEA Grapalat" w:eastAsia="GHEA Grapalat" w:hAnsi="GHEA Grapalat" w:cs="GHEA Grapalat"/>
          <w:color w:val="000000"/>
          <w:highlight w:val="white"/>
          <w:lang w:val="hy-AM"/>
        </w:rPr>
        <w:t>.8</w:t>
      </w:r>
      <w:r w:rsidR="00140FB0" w:rsidRPr="00140FB0">
        <w:rPr>
          <w:rFonts w:ascii="GHEA Grapalat" w:eastAsia="GHEA Grapalat" w:hAnsi="GHEA Grapalat" w:cs="GHEA Grapalat"/>
          <w:color w:val="000000"/>
          <w:highlight w:val="white"/>
          <w:lang w:val="hy-AM"/>
        </w:rPr>
        <w:t xml:space="preserve"> </w:t>
      </w:r>
      <w:r w:rsidR="00140FB0">
        <w:rPr>
          <w:rFonts w:ascii="GHEA Grapalat" w:eastAsia="GHEA Grapalat" w:hAnsi="GHEA Grapalat" w:cs="GHEA Grapalat"/>
          <w:color w:val="000000"/>
          <w:highlight w:val="white"/>
          <w:lang w:val="hy-AM"/>
        </w:rPr>
        <w:t>հազ․ դրամ</w:t>
      </w:r>
      <w:r w:rsidRPr="00BD2115">
        <w:rPr>
          <w:rFonts w:ascii="GHEA Grapalat" w:eastAsia="GHEA Grapalat" w:hAnsi="GHEA Grapalat" w:cs="GHEA Grapalat"/>
          <w:color w:val="000000"/>
          <w:highlight w:val="white"/>
          <w:lang w:val="hy-AM"/>
        </w:rPr>
        <w:t xml:space="preserve"> և պահպանման ծախսեր</w:t>
      </w:r>
      <w:r w:rsidR="00140FB0">
        <w:rPr>
          <w:rFonts w:ascii="GHEA Grapalat" w:eastAsia="GHEA Grapalat" w:hAnsi="GHEA Grapalat" w:cs="GHEA Grapalat"/>
          <w:color w:val="000000"/>
          <w:highlight w:val="white"/>
          <w:lang w:val="hy-AM"/>
        </w:rPr>
        <w:t>՝ 981</w:t>
      </w:r>
      <w:r w:rsidR="008B5FF2" w:rsidRPr="008B5FF2">
        <w:rPr>
          <w:rFonts w:ascii="GHEA Grapalat" w:eastAsia="GHEA Grapalat" w:hAnsi="GHEA Grapalat" w:cs="GHEA Grapalat"/>
          <w:color w:val="000000"/>
          <w:highlight w:val="white"/>
          <w:lang w:val="hy-AM"/>
        </w:rPr>
        <w:t>.</w:t>
      </w:r>
      <w:r w:rsidR="00140FB0">
        <w:rPr>
          <w:rFonts w:ascii="GHEA Grapalat" w:eastAsia="GHEA Grapalat" w:hAnsi="GHEA Grapalat" w:cs="GHEA Grapalat"/>
          <w:color w:val="000000"/>
          <w:highlight w:val="white"/>
          <w:lang w:val="hy-AM"/>
        </w:rPr>
        <w:t>7 հազ․ դրամ</w:t>
      </w:r>
      <w:r w:rsidRPr="00BD2115">
        <w:rPr>
          <w:rFonts w:ascii="GHEA Grapalat" w:eastAsia="GHEA Grapalat" w:hAnsi="GHEA Grapalat" w:cs="GHEA Grapalat"/>
          <w:color w:val="000000"/>
          <w:highlight w:val="white"/>
          <w:lang w:val="hy-AM"/>
        </w:rPr>
        <w:t>/, իսկ ՀՀ բարձր լեռնային բնակավայրերի մասնագետի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հաստիքի</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հաշվով</w:t>
      </w:r>
      <w:r w:rsidRPr="00BD2115">
        <w:rPr>
          <w:rFonts w:ascii="GHEA Grapalat" w:eastAsia="GHEA Grapalat" w:hAnsi="GHEA Grapalat" w:cs="GHEA Grapalat"/>
          <w:color w:val="000000"/>
          <w:highlight w:val="white"/>
          <w:lang w:val="af-ZA"/>
        </w:rPr>
        <w:t>`</w:t>
      </w:r>
      <w:r w:rsidRPr="00BD2115">
        <w:rPr>
          <w:rFonts w:ascii="GHEA Grapalat" w:eastAsia="GHEA Grapalat" w:hAnsi="GHEA Grapalat" w:cs="GHEA Grapalat"/>
          <w:color w:val="000000"/>
          <w:highlight w:val="white"/>
          <w:lang w:val="hy-AM"/>
        </w:rPr>
        <w:t xml:space="preserve"> 3</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340</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800</w:t>
      </w:r>
      <w:r w:rsidRPr="00BD2115">
        <w:rPr>
          <w:rFonts w:ascii="GHEA Grapalat" w:eastAsia="GHEA Grapalat" w:hAnsi="GHEA Grapalat" w:cs="GHEA Grapalat"/>
          <w:color w:val="000000"/>
          <w:highlight w:val="white"/>
          <w:lang w:val="af-ZA"/>
        </w:rPr>
        <w:t xml:space="preserve"> </w:t>
      </w:r>
      <w:r w:rsidRPr="00BD2115">
        <w:rPr>
          <w:rFonts w:ascii="GHEA Grapalat" w:eastAsia="GHEA Grapalat" w:hAnsi="GHEA Grapalat" w:cs="GHEA Grapalat"/>
          <w:color w:val="000000"/>
          <w:highlight w:val="white"/>
          <w:lang w:val="hy-AM"/>
        </w:rPr>
        <w:t>դրամ/աշխատավարձ</w:t>
      </w:r>
      <w:r w:rsidR="008B5FF2">
        <w:rPr>
          <w:rFonts w:ascii="GHEA Grapalat" w:eastAsia="GHEA Grapalat" w:hAnsi="GHEA Grapalat" w:cs="GHEA Grapalat"/>
          <w:color w:val="000000"/>
          <w:highlight w:val="white"/>
          <w:lang w:val="hy-AM"/>
        </w:rPr>
        <w:t>՝ 2,112</w:t>
      </w:r>
      <w:r w:rsidR="008B5FF2" w:rsidRPr="008B5FF2">
        <w:rPr>
          <w:rFonts w:ascii="GHEA Grapalat" w:eastAsia="GHEA Grapalat" w:hAnsi="GHEA Grapalat" w:cs="GHEA Grapalat"/>
          <w:color w:val="000000"/>
          <w:highlight w:val="white"/>
          <w:lang w:val="hy-AM"/>
        </w:rPr>
        <w:t>.</w:t>
      </w:r>
      <w:r w:rsidR="008B5FF2">
        <w:rPr>
          <w:rFonts w:ascii="GHEA Grapalat" w:eastAsia="GHEA Grapalat" w:hAnsi="GHEA Grapalat" w:cs="GHEA Grapalat"/>
          <w:color w:val="000000"/>
          <w:highlight w:val="white"/>
          <w:lang w:val="hy-AM"/>
        </w:rPr>
        <w:t>8 հազ․ դրամ</w:t>
      </w:r>
      <w:r w:rsidRPr="00BD2115">
        <w:rPr>
          <w:rFonts w:ascii="GHEA Grapalat" w:eastAsia="GHEA Grapalat" w:hAnsi="GHEA Grapalat" w:cs="GHEA Grapalat"/>
          <w:color w:val="000000"/>
          <w:highlight w:val="white"/>
          <w:lang w:val="hy-AM"/>
        </w:rPr>
        <w:t xml:space="preserve"> և պահպանման ծախսեր</w:t>
      </w:r>
      <w:r w:rsidR="008B5FF2">
        <w:rPr>
          <w:rFonts w:ascii="GHEA Grapalat" w:eastAsia="GHEA Grapalat" w:hAnsi="GHEA Grapalat" w:cs="GHEA Grapalat"/>
          <w:color w:val="000000"/>
          <w:highlight w:val="white"/>
          <w:lang w:val="hy-AM"/>
        </w:rPr>
        <w:t>՝ 1,228</w:t>
      </w:r>
      <w:r w:rsidR="008B5FF2" w:rsidRPr="008B5FF2">
        <w:rPr>
          <w:rFonts w:ascii="GHEA Grapalat" w:eastAsia="GHEA Grapalat" w:hAnsi="GHEA Grapalat" w:cs="GHEA Grapalat"/>
          <w:color w:val="000000"/>
          <w:highlight w:val="white"/>
          <w:lang w:val="hy-AM"/>
        </w:rPr>
        <w:t>.</w:t>
      </w:r>
      <w:r w:rsidR="008B5FF2">
        <w:rPr>
          <w:rFonts w:ascii="GHEA Grapalat" w:eastAsia="GHEA Grapalat" w:hAnsi="GHEA Grapalat" w:cs="GHEA Grapalat"/>
          <w:color w:val="000000"/>
          <w:highlight w:val="white"/>
          <w:lang w:val="hy-AM"/>
        </w:rPr>
        <w:t>0 հազ․ դրամ</w:t>
      </w:r>
      <w:r w:rsidRPr="00BD2115">
        <w:rPr>
          <w:rFonts w:ascii="GHEA Grapalat" w:eastAsia="GHEA Grapalat" w:hAnsi="GHEA Grapalat" w:cs="GHEA Grapalat"/>
          <w:color w:val="000000"/>
          <w:highlight w:val="white"/>
          <w:lang w:val="hy-AM"/>
        </w:rPr>
        <w:t>/: Այս պարագայում տարեկան ծախսերի ընդհանուր գումարը կկազմի  234</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649.8 հազ.դրամ / 66 աշխատակից *2</w:t>
      </w:r>
      <w:r>
        <w:rPr>
          <w:rFonts w:ascii="GHEA Grapalat" w:eastAsia="GHEA Grapalat" w:hAnsi="GHEA Grapalat" w:cs="GHEA Grapalat"/>
          <w:color w:val="000000"/>
          <w:highlight w:val="white"/>
          <w:lang w:val="hy-AM"/>
        </w:rPr>
        <w:t>,</w:t>
      </w:r>
      <w:r w:rsidRPr="00BD2115">
        <w:rPr>
          <w:rFonts w:ascii="GHEA Grapalat" w:eastAsia="GHEA Grapalat" w:hAnsi="GHEA Grapalat" w:cs="GHEA Grapalat"/>
          <w:color w:val="000000"/>
          <w:highlight w:val="white"/>
          <w:lang w:val="hy-AM"/>
        </w:rPr>
        <w:t>998.500դրամ  + 11 աշխատակից *3340.800դրամ/ :</w:t>
      </w:r>
    </w:p>
    <w:p w:rsidR="00464112" w:rsidRPr="00520991" w:rsidRDefault="00464112" w:rsidP="00464112">
      <w:pPr>
        <w:ind w:firstLine="567"/>
        <w:jc w:val="both"/>
        <w:rPr>
          <w:rFonts w:ascii="GHEA Grapalat" w:eastAsia="GHEA Grapalat" w:hAnsi="GHEA Grapalat" w:cs="GHEA Grapalat"/>
          <w:lang w:val="hy-AM"/>
        </w:rPr>
      </w:pPr>
      <w:r w:rsidRPr="005F778F">
        <w:rPr>
          <w:rFonts w:ascii="GHEA Grapalat" w:eastAsia="GHEA Grapalat" w:hAnsi="GHEA Grapalat" w:cs="GHEA Grapalat"/>
          <w:b/>
          <w:lang w:val="hy-AM"/>
        </w:rPr>
        <w:t>1057.Արդարադատության ոլորտում քաղաքականության  մշակում, ծրագրերի համակարգում, խորհրդատվության և մոնիտորինգի իրականացում</w:t>
      </w:r>
      <w:r>
        <w:rPr>
          <w:rFonts w:ascii="GHEA Grapalat" w:eastAsia="GHEA Grapalat" w:hAnsi="GHEA Grapalat" w:cs="GHEA Grapalat"/>
          <w:b/>
          <w:lang w:val="hy-AM"/>
        </w:rPr>
        <w:t xml:space="preserve"> </w:t>
      </w:r>
      <w:r w:rsidRPr="00520991">
        <w:rPr>
          <w:rFonts w:ascii="GHEA Grapalat" w:eastAsia="GHEA Grapalat" w:hAnsi="GHEA Grapalat" w:cs="GHEA Grapalat"/>
          <w:lang w:val="hy-AM"/>
        </w:rPr>
        <w:t>ծրագրի</w:t>
      </w:r>
      <w:r>
        <w:rPr>
          <w:rFonts w:ascii="GHEA Grapalat" w:eastAsia="GHEA Grapalat" w:hAnsi="GHEA Grapalat" w:cs="GHEA Grapalat"/>
          <w:b/>
          <w:lang w:val="hy-AM"/>
        </w:rPr>
        <w:t xml:space="preserve"> </w:t>
      </w:r>
      <w:r w:rsidRPr="009E0176">
        <w:rPr>
          <w:rFonts w:ascii="GHEA Grapalat" w:eastAsia="GHEA Grapalat" w:hAnsi="GHEA Grapalat" w:cs="GHEA Grapalat"/>
          <w:lang w:val="hy-AM"/>
        </w:rPr>
        <w:t xml:space="preserve">շրջանակներում </w:t>
      </w:r>
      <w:r>
        <w:rPr>
          <w:rFonts w:ascii="GHEA Grapalat" w:eastAsia="GHEA Grapalat" w:hAnsi="GHEA Grapalat" w:cs="GHEA Grapalat"/>
          <w:lang w:val="hy-AM"/>
        </w:rPr>
        <w:t>համակարգվում է նախարարության կողմից իրականցվող ծրագրեր, ապահովվում է կառավարության 2021-2026թթ</w:t>
      </w:r>
      <w:r>
        <w:rPr>
          <w:rFonts w:ascii="Cambria Math" w:eastAsia="GHEA Grapalat" w:hAnsi="Cambria Math" w:cs="GHEA Grapalat"/>
          <w:lang w:val="hy-AM"/>
        </w:rPr>
        <w:t xml:space="preserve">․ </w:t>
      </w:r>
      <w:r>
        <w:rPr>
          <w:rFonts w:ascii="GHEA Grapalat" w:eastAsia="GHEA Grapalat" w:hAnsi="GHEA Grapalat" w:cs="GHEA Grapalat"/>
          <w:lang w:val="hy-AM"/>
        </w:rPr>
        <w:t>ծրագրով և ռազմավարություններով սահմանված միջոցառումների կատարումը, անձնական տվյալների պաշտպանության գործակալության գործունեությունը։</w:t>
      </w:r>
    </w:p>
    <w:p w:rsidR="006804CD" w:rsidRDefault="00464112" w:rsidP="00D94FE1">
      <w:pPr>
        <w:ind w:firstLine="567"/>
        <w:jc w:val="both"/>
        <w:rPr>
          <w:rFonts w:ascii="GHEA Grapalat" w:eastAsia="GHEA Grapalat" w:hAnsi="GHEA Grapalat" w:cs="GHEA Grapalat"/>
          <w:color w:val="1D2228"/>
          <w:lang w:val="hy-AM"/>
        </w:rPr>
      </w:pPr>
      <w:r w:rsidRPr="005F778F">
        <w:rPr>
          <w:rFonts w:ascii="GHEA Grapalat" w:eastAsia="GHEA Grapalat" w:hAnsi="GHEA Grapalat" w:cs="GHEA Grapalat"/>
          <w:color w:val="1D2228"/>
          <w:lang w:val="hy-AM"/>
        </w:rPr>
        <w:t>«</w:t>
      </w:r>
      <w:r w:rsidRPr="005F778F">
        <w:rPr>
          <w:rFonts w:ascii="GHEA Grapalat" w:eastAsia="GHEA Grapalat" w:hAnsi="GHEA Grapalat" w:cs="GHEA Grapalat"/>
          <w:lang w:val="hy-AM"/>
        </w:rPr>
        <w:t>Արդարադատության ոլորտում քաղաքականության  մշակում, ծրագրերի համակարգում, խորհրդատվության և մոնիտորինգի իրականացում</w:t>
      </w:r>
      <w:r w:rsidRPr="005F778F">
        <w:rPr>
          <w:rFonts w:ascii="GHEA Grapalat" w:eastAsia="GHEA Grapalat" w:hAnsi="GHEA Grapalat" w:cs="GHEA Grapalat"/>
          <w:color w:val="1D2228"/>
          <w:lang w:val="hy-AM"/>
        </w:rPr>
        <w:t xml:space="preserve">» ծրագրի շրջանակներում </w:t>
      </w:r>
      <w:r w:rsidR="00516ADA">
        <w:rPr>
          <w:rFonts w:ascii="GHEA Grapalat" w:eastAsia="GHEA Grapalat" w:hAnsi="GHEA Grapalat" w:cs="GHEA Grapalat"/>
          <w:color w:val="1D2228"/>
          <w:lang w:val="hy-AM"/>
        </w:rPr>
        <w:t xml:space="preserve">2025 թվականին նախատեսվել  է </w:t>
      </w:r>
      <w:r w:rsidRPr="005F778F">
        <w:rPr>
          <w:rFonts w:ascii="GHEA Grapalat" w:eastAsia="GHEA Grapalat" w:hAnsi="GHEA Grapalat" w:cs="GHEA Grapalat"/>
          <w:color w:val="1D2228"/>
          <w:lang w:val="hy-AM"/>
        </w:rPr>
        <w:t xml:space="preserve"> </w:t>
      </w:r>
      <w:r>
        <w:rPr>
          <w:rFonts w:ascii="GHEA Grapalat" w:eastAsia="GHEA Grapalat" w:hAnsi="GHEA Grapalat" w:cs="GHEA Grapalat"/>
          <w:color w:val="1D2228"/>
          <w:lang w:val="hy-AM"/>
        </w:rPr>
        <w:t xml:space="preserve">չորս </w:t>
      </w:r>
      <w:r w:rsidRPr="005F778F">
        <w:rPr>
          <w:rFonts w:ascii="GHEA Grapalat" w:eastAsia="GHEA Grapalat" w:hAnsi="GHEA Grapalat" w:cs="GHEA Grapalat"/>
          <w:color w:val="1D2228"/>
          <w:lang w:val="hy-AM"/>
        </w:rPr>
        <w:t>միջոցառում</w:t>
      </w:r>
      <w:r w:rsidRPr="00154AD3">
        <w:rPr>
          <w:rFonts w:ascii="GHEA Grapalat" w:eastAsia="GHEA Grapalat" w:hAnsi="GHEA Grapalat" w:cs="GHEA Grapalat"/>
          <w:color w:val="1D2228"/>
          <w:lang w:val="hy-AM"/>
        </w:rPr>
        <w:t xml:space="preserve">: </w:t>
      </w:r>
      <w:r>
        <w:rPr>
          <w:rFonts w:ascii="GHEA Grapalat" w:eastAsia="GHEA Grapalat" w:hAnsi="GHEA Grapalat" w:cs="GHEA Grapalat"/>
          <w:color w:val="1D2228"/>
          <w:lang w:val="hy-AM"/>
        </w:rPr>
        <w:t>Ծրագրի գծով</w:t>
      </w:r>
      <w:r w:rsidR="00D94FE1" w:rsidRPr="00D94FE1">
        <w:rPr>
          <w:rFonts w:ascii="GHEA Grapalat" w:eastAsia="GHEA Grapalat" w:hAnsi="GHEA Grapalat" w:cs="GHEA Grapalat"/>
          <w:color w:val="1D2228"/>
          <w:lang w:val="hy-AM"/>
        </w:rPr>
        <w:t xml:space="preserve"> 2025</w:t>
      </w:r>
      <w:r w:rsidR="00D94FE1">
        <w:rPr>
          <w:rFonts w:ascii="GHEA Grapalat" w:eastAsia="GHEA Grapalat" w:hAnsi="GHEA Grapalat" w:cs="GHEA Grapalat"/>
          <w:color w:val="1D2228"/>
          <w:lang w:val="hy-AM"/>
        </w:rPr>
        <w:t xml:space="preserve"> թվականին նախատեսված է </w:t>
      </w:r>
      <w:r w:rsidR="00D94FE1" w:rsidRPr="00D94FE1">
        <w:rPr>
          <w:rFonts w:ascii="GHEA Grapalat" w:eastAsia="GHEA Grapalat" w:hAnsi="GHEA Grapalat" w:cs="GHEA Grapalat"/>
          <w:color w:val="1D2228"/>
          <w:lang w:val="hy-AM"/>
        </w:rPr>
        <w:t>2</w:t>
      </w:r>
      <w:r w:rsidR="00D94FE1">
        <w:rPr>
          <w:rFonts w:ascii="GHEA Grapalat" w:eastAsia="GHEA Grapalat" w:hAnsi="GHEA Grapalat" w:cs="GHEA Grapalat"/>
          <w:color w:val="1D2228"/>
          <w:lang w:val="hy-AM"/>
        </w:rPr>
        <w:t>,</w:t>
      </w:r>
      <w:r w:rsidR="00D94FE1" w:rsidRPr="00D94FE1">
        <w:rPr>
          <w:rFonts w:ascii="GHEA Grapalat" w:eastAsia="GHEA Grapalat" w:hAnsi="GHEA Grapalat" w:cs="GHEA Grapalat"/>
          <w:color w:val="1D2228"/>
          <w:lang w:val="hy-AM"/>
        </w:rPr>
        <w:t>329</w:t>
      </w:r>
      <w:r w:rsidR="00D94FE1">
        <w:rPr>
          <w:rFonts w:ascii="GHEA Grapalat" w:eastAsia="GHEA Grapalat" w:hAnsi="GHEA Grapalat" w:cs="GHEA Grapalat"/>
          <w:color w:val="1D2228"/>
          <w:lang w:val="hy-AM"/>
        </w:rPr>
        <w:t>,</w:t>
      </w:r>
      <w:r w:rsidR="00D94FE1" w:rsidRPr="00D94FE1">
        <w:rPr>
          <w:rFonts w:ascii="GHEA Grapalat" w:eastAsia="GHEA Grapalat" w:hAnsi="GHEA Grapalat" w:cs="GHEA Grapalat"/>
          <w:color w:val="1D2228"/>
          <w:lang w:val="hy-AM"/>
        </w:rPr>
        <w:t>330.9</w:t>
      </w:r>
      <w:r w:rsidR="00D94FE1">
        <w:rPr>
          <w:rFonts w:ascii="GHEA Grapalat" w:eastAsia="GHEA Grapalat" w:hAnsi="GHEA Grapalat" w:cs="GHEA Grapalat"/>
          <w:color w:val="1D2228"/>
          <w:lang w:val="hy-AM"/>
        </w:rPr>
        <w:t xml:space="preserve"> հազ</w:t>
      </w:r>
      <w:r w:rsidR="00D94FE1" w:rsidRPr="00D94FE1">
        <w:rPr>
          <w:rFonts w:ascii="GHEA Grapalat" w:eastAsia="GHEA Grapalat" w:hAnsi="GHEA Grapalat" w:cs="GHEA Grapalat"/>
          <w:color w:val="1D2228"/>
          <w:lang w:val="hy-AM"/>
        </w:rPr>
        <w:t>.</w:t>
      </w:r>
      <w:r w:rsidR="00D94FE1">
        <w:rPr>
          <w:rFonts w:ascii="GHEA Grapalat" w:eastAsia="GHEA Grapalat" w:hAnsi="GHEA Grapalat" w:cs="GHEA Grapalat"/>
          <w:color w:val="1D2228"/>
          <w:lang w:val="hy-AM"/>
        </w:rPr>
        <w:t xml:space="preserve"> դրամ։ 2026-2028թթ․ ծրագրի գծով </w:t>
      </w:r>
      <w:r w:rsidR="00D94FE1">
        <w:rPr>
          <w:rFonts w:ascii="GHEA Grapalat" w:eastAsia="GHEA Grapalat" w:hAnsi="GHEA Grapalat" w:cs="GHEA Grapalat"/>
          <w:color w:val="1D2228"/>
          <w:lang w:val="hy-AM"/>
        </w:rPr>
        <w:lastRenderedPageBreak/>
        <w:t>լրացուցիչ գումար նախատեսվել է հիմնականում աշխատանքի վարձատրության գծով, ընդ որում, հաշվարկները կատարվել են գործող հաստիքային ցուցակներին համապատասխան՝ հաշվի առնելով աշխատավարձի գծով բնական աճը։</w:t>
      </w:r>
      <w:r w:rsidR="006804CD">
        <w:rPr>
          <w:rFonts w:ascii="GHEA Grapalat" w:eastAsia="GHEA Grapalat" w:hAnsi="GHEA Grapalat" w:cs="GHEA Grapalat"/>
          <w:color w:val="1D2228"/>
          <w:lang w:val="hy-AM"/>
        </w:rPr>
        <w:t xml:space="preserve"> Բացի դրանից, </w:t>
      </w:r>
      <w:r w:rsidR="006804CD" w:rsidRPr="006804CD">
        <w:rPr>
          <w:rFonts w:ascii="GHEA Grapalat" w:eastAsia="GHEA Grapalat" w:hAnsi="GHEA Grapalat" w:cs="GHEA Grapalat"/>
          <w:color w:val="1D2228"/>
          <w:lang w:val="hy-AM"/>
        </w:rPr>
        <w:t>Ադարադատության նախարարության Իրավական փոխօգնության վարչության կողմից «Քրեական վարույթներով իրավական օգնության մասին» 15.11.2024թ. ՀՕ-464-Ն օրենքի և ՀՀ վարչապետի 11.06.2018թ. թիվ  704-Լ որոշմամբ հաստատված ՀՀ արդարադատության նախարարության կանոնադրության համաձայն իրականացվող գործառույթների շրջանակում անհրաժեշտություն է առաջանում Նախարարություն ստացված և Հայաստանի Հանրապետության իրավասու դատարաններ ներկայացվելիք, ինչպես նաև օտարերկրյա պետություններ ուղարկվելիք իրավական օգնության, հանձնման և դատապարտյալների փոխանցմանն առնչվող բազմածավալ փաստաթղթերի հայերեն և օտար լեզուներով գրավոր թարգմանությունների ապահովումը սեղմ ժամկետներում (ընդհուպ՝ մինչև 1-օրյա):Վերոնշյալով պայմանավորված  «Պետական միջոցների հաշվին թարգմանչի, սուրդոթարգմանչի և տեսողական սահմանափակումների պատճառով հաշմանդամություն ունեցող անձի օգնականի ծառայություններ մատուցող անձին նշանակելու կարգը, նրա վարձատրության չափը և կարգը սահմանելու մասին» ՀՀ կառավարության 22.11.2018թ. թիվ 1334-Ն որոշմամբ նախատեսված լեզուներով գրավոր թարգմանչական ծառայությունների մատուցման համար նախատեսվել է լրացուցիչ  18.000.000 ՀՀ դրամ:</w:t>
      </w:r>
      <w:r w:rsidR="006804CD">
        <w:rPr>
          <w:rFonts w:ascii="GHEA Grapalat" w:eastAsia="GHEA Grapalat" w:hAnsi="GHEA Grapalat" w:cs="GHEA Grapalat"/>
          <w:color w:val="1D2228"/>
          <w:lang w:val="hy-AM"/>
        </w:rPr>
        <w:t xml:space="preserve"> Լրացուցիչ 39,988</w:t>
      </w:r>
      <w:r w:rsidR="006804CD" w:rsidRPr="00D94FE1">
        <w:rPr>
          <w:rFonts w:ascii="GHEA Grapalat" w:eastAsia="GHEA Grapalat" w:hAnsi="GHEA Grapalat" w:cs="GHEA Grapalat"/>
          <w:color w:val="1D2228"/>
          <w:lang w:val="hy-AM"/>
        </w:rPr>
        <w:t>.</w:t>
      </w:r>
      <w:r w:rsidR="006804CD">
        <w:rPr>
          <w:rFonts w:ascii="GHEA Grapalat" w:eastAsia="GHEA Grapalat" w:hAnsi="GHEA Grapalat" w:cs="GHEA Grapalat"/>
          <w:color w:val="1D2228"/>
          <w:lang w:val="hy-AM"/>
        </w:rPr>
        <w:t>0 հազ</w:t>
      </w:r>
      <w:r w:rsidR="006804CD" w:rsidRPr="00D94FE1">
        <w:rPr>
          <w:rFonts w:ascii="GHEA Grapalat" w:eastAsia="GHEA Grapalat" w:hAnsi="GHEA Grapalat" w:cs="GHEA Grapalat"/>
          <w:color w:val="1D2228"/>
          <w:lang w:val="hy-AM"/>
        </w:rPr>
        <w:t>.</w:t>
      </w:r>
      <w:r w:rsidR="006804CD">
        <w:rPr>
          <w:rFonts w:ascii="GHEA Grapalat" w:eastAsia="GHEA Grapalat" w:hAnsi="GHEA Grapalat" w:cs="GHEA Grapalat"/>
          <w:color w:val="1D2228"/>
          <w:lang w:val="hy-AM"/>
        </w:rPr>
        <w:t xml:space="preserve"> դրամ է նախատեսվել վարչական շենքերի պահօանության նպատակով, քանի որ </w:t>
      </w:r>
      <w:r w:rsidR="006804CD" w:rsidRPr="006804CD">
        <w:rPr>
          <w:rFonts w:ascii="GHEA Grapalat" w:eastAsia="GHEA Grapalat" w:hAnsi="GHEA Grapalat" w:cs="GHEA Grapalat"/>
          <w:color w:val="1D2228"/>
          <w:lang w:val="hy-AM"/>
        </w:rPr>
        <w:t>2026 թվականի հունվարի 1-ից ոստիկանության կողմից պետական կառույցների վարչական շենքերի պահպանման աշխատանքներ չեն իրականացվելու</w:t>
      </w:r>
      <w:r w:rsidR="006804CD">
        <w:rPr>
          <w:rFonts w:ascii="GHEA Grapalat" w:eastAsia="GHEA Grapalat" w:hAnsi="GHEA Grapalat" w:cs="GHEA Grapalat"/>
          <w:color w:val="1D2228"/>
          <w:lang w:val="hy-AM"/>
        </w:rPr>
        <w:t>։</w:t>
      </w:r>
    </w:p>
    <w:p w:rsidR="00464112" w:rsidRPr="00D94FE1" w:rsidRDefault="00516ADA" w:rsidP="00D94FE1">
      <w:pPr>
        <w:ind w:firstLine="567"/>
        <w:jc w:val="both"/>
        <w:rPr>
          <w:rFonts w:ascii="GHEA Grapalat" w:eastAsia="GHEA Grapalat" w:hAnsi="GHEA Grapalat" w:cs="GHEA Grapalat"/>
          <w:color w:val="1D2228"/>
          <w:lang w:val="hy-AM"/>
        </w:rPr>
      </w:pPr>
      <w:r>
        <w:rPr>
          <w:rFonts w:ascii="GHEA Grapalat" w:eastAsia="GHEA Grapalat" w:hAnsi="GHEA Grapalat" w:cs="GHEA Grapalat"/>
          <w:color w:val="1D2228"/>
          <w:lang w:val="hy-AM"/>
        </w:rPr>
        <w:t>2026</w:t>
      </w:r>
      <w:r w:rsidR="00464112">
        <w:rPr>
          <w:rFonts w:ascii="GHEA Grapalat" w:eastAsia="GHEA Grapalat" w:hAnsi="GHEA Grapalat" w:cs="GHEA Grapalat"/>
          <w:color w:val="1D2228"/>
          <w:lang w:val="hy-AM"/>
        </w:rPr>
        <w:t xml:space="preserve"> թվականի</w:t>
      </w:r>
      <w:r>
        <w:rPr>
          <w:rFonts w:ascii="GHEA Grapalat" w:eastAsia="GHEA Grapalat" w:hAnsi="GHEA Grapalat" w:cs="GHEA Grapalat"/>
          <w:color w:val="1D2228"/>
          <w:lang w:val="hy-AM"/>
        </w:rPr>
        <w:t xml:space="preserve"> </w:t>
      </w:r>
      <w:r w:rsidR="00D94FE1">
        <w:rPr>
          <w:rFonts w:ascii="GHEA Grapalat" w:eastAsia="GHEA Grapalat" w:hAnsi="GHEA Grapalat" w:cs="GHEA Grapalat"/>
          <w:color w:val="1D2228"/>
          <w:lang w:val="hy-AM"/>
        </w:rPr>
        <w:t xml:space="preserve">ծրագրի գծով </w:t>
      </w:r>
      <w:r>
        <w:rPr>
          <w:rFonts w:ascii="GHEA Grapalat" w:eastAsia="GHEA Grapalat" w:hAnsi="GHEA Grapalat" w:cs="GHEA Grapalat"/>
          <w:color w:val="1D2228"/>
          <w:lang w:val="hy-AM"/>
        </w:rPr>
        <w:t xml:space="preserve">նոր միջոցառում է նախատեսվում իրավաբանական անձանց պետական ռեգիստրի գործունեության ապահովման նպատակով 2024թ․ Արդարադատության նախարարությանն </w:t>
      </w:r>
      <w:r w:rsidRPr="00F22980">
        <w:rPr>
          <w:rFonts w:ascii="GHEA Grapalat" w:hAnsi="GHEA Grapalat"/>
          <w:lang w:val="hy-AM"/>
        </w:rPr>
        <w:t>քաղ. Երևան, Բուզանդի 1/3 հասցեում գտնվող</w:t>
      </w:r>
      <w:r>
        <w:rPr>
          <w:rFonts w:ascii="GHEA Grapalat" w:hAnsi="GHEA Grapalat"/>
          <w:lang w:val="hy-AM"/>
        </w:rPr>
        <w:t xml:space="preserve"> վարչական շենքի վերանորոգման նպատակով։</w:t>
      </w:r>
      <w:r w:rsidR="00464112" w:rsidRPr="005F778F">
        <w:rPr>
          <w:rFonts w:ascii="GHEA Grapalat" w:eastAsia="GHEA Grapalat" w:hAnsi="GHEA Grapalat" w:cs="GHEA Grapalat"/>
          <w:color w:val="1D2228"/>
          <w:lang w:val="hy-AM"/>
        </w:rPr>
        <w:t xml:space="preserve"> </w:t>
      </w:r>
    </w:p>
    <w:p w:rsidR="00464112" w:rsidRPr="005F778F" w:rsidRDefault="00464112" w:rsidP="00464112">
      <w:pPr>
        <w:shd w:val="clear" w:color="auto" w:fill="FFFFFF"/>
        <w:ind w:firstLine="567"/>
        <w:jc w:val="both"/>
        <w:rPr>
          <w:rFonts w:ascii="GHEA Grapalat" w:eastAsia="GHEA Grapalat" w:hAnsi="GHEA Grapalat" w:cs="GHEA Grapalat"/>
          <w:b/>
          <w:lang w:val="hy-AM"/>
        </w:rPr>
      </w:pPr>
      <w:r w:rsidRPr="005F778F">
        <w:rPr>
          <w:rFonts w:ascii="GHEA Grapalat" w:eastAsia="GHEA Grapalat" w:hAnsi="GHEA Grapalat" w:cs="GHEA Grapalat"/>
          <w:b/>
          <w:lang w:val="hy-AM"/>
        </w:rPr>
        <w:t>1093. Դատական և հանրային պաշտպանություն</w:t>
      </w:r>
    </w:p>
    <w:p w:rsidR="00464112" w:rsidRPr="005F778F" w:rsidRDefault="00464112" w:rsidP="00464112">
      <w:pPr>
        <w:shd w:val="clear" w:color="auto" w:fill="FFFFFF"/>
        <w:ind w:right="-88" w:firstLine="567"/>
        <w:jc w:val="both"/>
        <w:rPr>
          <w:rFonts w:ascii="Cambria Math" w:eastAsia="GHEA Grapalat" w:hAnsi="Cambria Math" w:cs="GHEA Grapalat"/>
          <w:color w:val="1D2228"/>
          <w:highlight w:val="yellow"/>
          <w:lang w:val="hy-AM"/>
        </w:rPr>
      </w:pPr>
      <w:r w:rsidRPr="005F778F">
        <w:rPr>
          <w:rFonts w:ascii="GHEA Grapalat" w:eastAsia="GHEA Grapalat" w:hAnsi="GHEA Grapalat" w:cs="GHEA Grapalat"/>
          <w:lang w:val="hy-AM"/>
        </w:rPr>
        <w:t>Այս ծրագրի գծով միջոցներն ուղղվում են իրավունքի պաշտպանության հասանելիության և օբյեկտիվության ապահովմանը: Այս ծրագրի գծով իրականացվող միջոցառումներից են</w:t>
      </w:r>
      <w:r w:rsidRPr="005F778F">
        <w:rPr>
          <w:rFonts w:ascii="Cambria Math" w:eastAsia="GHEA Grapalat" w:hAnsi="Cambria Math" w:cs="GHEA Grapalat"/>
          <w:lang w:val="hy-AM"/>
        </w:rPr>
        <w:t>․</w:t>
      </w:r>
    </w:p>
    <w:p w:rsidR="00464112" w:rsidRPr="005F778F" w:rsidRDefault="00464112" w:rsidP="00464112">
      <w:pPr>
        <w:shd w:val="clear" w:color="auto" w:fill="FFFFFF"/>
        <w:ind w:right="-88" w:firstLine="567"/>
        <w:jc w:val="both"/>
        <w:rPr>
          <w:rFonts w:ascii="GHEA Grapalat" w:eastAsia="GHEA Grapalat" w:hAnsi="GHEA Grapalat" w:cs="GHEA Grapalat"/>
          <w:color w:val="1D2228"/>
          <w:lang w:val="hy-AM"/>
        </w:rPr>
      </w:pPr>
      <w:r w:rsidRPr="005F778F">
        <w:rPr>
          <w:rFonts w:ascii="GHEA Grapalat" w:eastAsia="GHEA Grapalat" w:hAnsi="GHEA Grapalat" w:cs="GHEA Grapalat"/>
          <w:i/>
          <w:color w:val="1D2228"/>
          <w:lang w:val="hy-AM"/>
        </w:rPr>
        <w:t>11001. «Հանրային պաշտպանության ծառայություններ»</w:t>
      </w:r>
      <w:r w:rsidRPr="005F778F">
        <w:rPr>
          <w:rFonts w:ascii="GHEA Grapalat" w:eastAsia="GHEA Grapalat" w:hAnsi="GHEA Grapalat" w:cs="GHEA Grapalat"/>
          <w:color w:val="1D2228"/>
          <w:lang w:val="hy-AM"/>
        </w:rPr>
        <w:t xml:space="preserve"> միջոցառման նպատակն է </w:t>
      </w:r>
      <w:r w:rsidRPr="005F778F">
        <w:rPr>
          <w:rFonts w:ascii="GHEA Grapalat" w:eastAsia="GHEA Grapalat" w:hAnsi="GHEA Grapalat" w:cs="GHEA Grapalat"/>
          <w:lang w:val="hy-AM"/>
        </w:rPr>
        <w:t xml:space="preserve">հանրային պաշտպանի գրասենյակի զարգացման և գործառույթների արդյունավետ իրականացման պայմանների շարունակական բարելավումը` «Փաստաբանության մասին» ՀՀ օրենքով սահմանված կարգով և հաշվարկով  տրամադրվող դրամական միջոցների շրջանակներում։ </w:t>
      </w:r>
    </w:p>
    <w:p w:rsidR="00464112" w:rsidRPr="00494BF7" w:rsidRDefault="00464112" w:rsidP="00464112">
      <w:pPr>
        <w:ind w:firstLine="567"/>
        <w:jc w:val="both"/>
        <w:rPr>
          <w:rFonts w:ascii="GHEA Grapalat" w:eastAsia="GHEA Grapalat" w:hAnsi="GHEA Grapalat" w:cs="GHEA Grapalat"/>
          <w:lang w:val="hy-AM"/>
        </w:rPr>
      </w:pPr>
      <w:r w:rsidRPr="005F778F">
        <w:rPr>
          <w:rFonts w:ascii="GHEA Grapalat" w:eastAsia="GHEA Grapalat" w:hAnsi="GHEA Grapalat" w:cs="GHEA Grapalat"/>
          <w:lang w:val="hy-AM"/>
        </w:rPr>
        <w:t xml:space="preserve"> «Փաստաբանության մասին» ՀՀ օրենքի 45-րդ հոդվածի 7-րդ պարբերության համաձայն՝ հանրային պաշտպանների գործունեության հետ կապված ծախսերը փոխհատուցվում են պետական բյուջեից, որոնք ներառում են հանրային պաշտպանների պաշտոնային դրույքաչափը և հանրային պաշտպանների գործունեության ապահովման հետ կապված այլ ծախսեր։</w:t>
      </w:r>
      <w:r>
        <w:rPr>
          <w:rFonts w:ascii="GHEA Grapalat" w:eastAsia="GHEA Grapalat" w:hAnsi="GHEA Grapalat" w:cs="GHEA Grapalat"/>
          <w:lang w:val="hy-AM"/>
        </w:rPr>
        <w:t xml:space="preserve"> 2023 թվականի </w:t>
      </w:r>
      <w:r w:rsidRPr="00050476">
        <w:rPr>
          <w:rFonts w:ascii="GHEA Grapalat" w:eastAsia="GHEA Grapalat" w:hAnsi="GHEA Grapalat" w:cs="GHEA Grapalat"/>
          <w:lang w:val="hy-AM"/>
        </w:rPr>
        <w:t>ՀՕ-356-Ն</w:t>
      </w:r>
      <w:r>
        <w:rPr>
          <w:rFonts w:ascii="GHEA Grapalat" w:eastAsia="GHEA Grapalat" w:hAnsi="GHEA Grapalat" w:cs="GHEA Grapalat"/>
          <w:lang w:val="hy-AM"/>
        </w:rPr>
        <w:t xml:space="preserve"> օրենքի համաձայն հանրային պաշտպաններին փոխհատուցում է տրվում նաև </w:t>
      </w:r>
      <w:r w:rsidRPr="00050476">
        <w:rPr>
          <w:rFonts w:ascii="GHEA Grapalat" w:eastAsia="GHEA Grapalat" w:hAnsi="GHEA Grapalat" w:cs="GHEA Grapalat"/>
          <w:lang w:val="hy-AM"/>
        </w:rPr>
        <w:t>արտաժամյա աշխատանքի դիմաց</w:t>
      </w:r>
      <w:r>
        <w:rPr>
          <w:rFonts w:ascii="GHEA Grapalat" w:eastAsia="GHEA Grapalat" w:hAnsi="GHEA Grapalat" w:cs="GHEA Grapalat"/>
          <w:lang w:val="hy-AM"/>
        </w:rPr>
        <w:t xml:space="preserve">՝ </w:t>
      </w:r>
      <w:r w:rsidRPr="00050476">
        <w:rPr>
          <w:rFonts w:ascii="Calibri" w:eastAsia="GHEA Grapalat" w:hAnsi="Calibri" w:cs="Calibri"/>
          <w:lang w:val="hy-AM"/>
        </w:rPr>
        <w:t> </w:t>
      </w:r>
      <w:r w:rsidRPr="00050476">
        <w:rPr>
          <w:rFonts w:ascii="GHEA Grapalat" w:eastAsia="GHEA Grapalat" w:hAnsi="GHEA Grapalat" w:cs="Calibri"/>
          <w:lang w:val="hy-AM"/>
        </w:rPr>
        <w:t>հանրային պաշտպանների պաշտոնային դրույքաչափերի վճարման համար նախատեսված ընդհանուր գումարի տասնհինգ տոկոսի չափով</w:t>
      </w:r>
      <w:r w:rsidRPr="00284500">
        <w:rPr>
          <w:rFonts w:ascii="GHEA Grapalat" w:eastAsia="GHEA Grapalat" w:hAnsi="GHEA Grapalat" w:cs="Calibri"/>
          <w:lang w:val="hy-AM"/>
        </w:rPr>
        <w:t>։</w:t>
      </w:r>
      <w:r w:rsidR="00284500" w:rsidRPr="00284500">
        <w:rPr>
          <w:rFonts w:ascii="GHEA Grapalat" w:eastAsia="GHEA Grapalat" w:hAnsi="GHEA Grapalat" w:cs="Calibri"/>
          <w:lang w:val="hy-AM"/>
        </w:rPr>
        <w:t xml:space="preserve"> Միևնույն ժամանակ, Հանրային պաշտպանի գրասենյակի կողմից վարվող քրեական գործերի</w:t>
      </w:r>
      <w:r w:rsidR="00284500">
        <w:rPr>
          <w:rFonts w:ascii="GHEA Grapalat" w:eastAsia="GHEA Grapalat" w:hAnsi="GHEA Grapalat" w:cs="Calibri"/>
          <w:lang w:val="hy-AM"/>
        </w:rPr>
        <w:t xml:space="preserve"> քանակի </w:t>
      </w:r>
      <w:r w:rsidR="00284500">
        <w:rPr>
          <w:rFonts w:ascii="GHEA Grapalat" w:eastAsia="GHEA Grapalat" w:hAnsi="GHEA Grapalat" w:cs="Calibri"/>
          <w:lang w:val="hy-AM"/>
        </w:rPr>
        <w:lastRenderedPageBreak/>
        <w:t>ավելացմամբ պայմանավորված 2</w:t>
      </w:r>
      <w:r w:rsidRPr="00284500">
        <w:rPr>
          <w:rFonts w:ascii="GHEA Grapalat" w:eastAsia="GHEA Grapalat" w:hAnsi="GHEA Grapalat" w:cs="GHEA Grapalat"/>
          <w:lang w:val="hy-AM"/>
        </w:rPr>
        <w:t>02</w:t>
      </w:r>
      <w:r w:rsidR="00305639" w:rsidRPr="00284500">
        <w:rPr>
          <w:rFonts w:ascii="GHEA Grapalat" w:eastAsia="GHEA Grapalat" w:hAnsi="GHEA Grapalat" w:cs="GHEA Grapalat"/>
          <w:lang w:val="hy-AM"/>
        </w:rPr>
        <w:t>6-2028</w:t>
      </w:r>
      <w:r w:rsidRPr="00284500">
        <w:rPr>
          <w:rFonts w:ascii="GHEA Grapalat" w:eastAsia="GHEA Grapalat" w:hAnsi="GHEA Grapalat" w:cs="GHEA Grapalat"/>
          <w:lang w:val="hy-AM"/>
        </w:rPr>
        <w:t>թ</w:t>
      </w:r>
      <w:r w:rsidRPr="00284500">
        <w:rPr>
          <w:rFonts w:ascii="Cambria Math" w:eastAsia="GHEA Grapalat" w:hAnsi="Cambria Math" w:cs="Cambria Math"/>
          <w:lang w:val="hy-AM"/>
        </w:rPr>
        <w:t>․</w:t>
      </w:r>
      <w:r w:rsidRPr="00284500">
        <w:rPr>
          <w:rFonts w:ascii="GHEA Grapalat" w:eastAsia="GHEA Grapalat" w:hAnsi="GHEA Grapalat" w:cs="GHEA Grapalat"/>
          <w:lang w:val="hy-AM"/>
        </w:rPr>
        <w:t xml:space="preserve"> </w:t>
      </w:r>
      <w:r w:rsidR="00284500">
        <w:rPr>
          <w:rFonts w:ascii="GHEA Grapalat" w:eastAsia="GHEA Grapalat" w:hAnsi="GHEA Grapalat" w:cs="GHEA Grapalat"/>
          <w:lang w:val="hy-AM"/>
        </w:rPr>
        <w:t xml:space="preserve">նախատեսվում է ավելացնել </w:t>
      </w:r>
      <w:r w:rsidRPr="00284500">
        <w:rPr>
          <w:rFonts w:ascii="GHEA Grapalat" w:eastAsia="GHEA Grapalat" w:hAnsi="GHEA Grapalat" w:cs="GHEA Grapalat"/>
          <w:lang w:val="hy-AM"/>
        </w:rPr>
        <w:t xml:space="preserve"> նախատեսվում է</w:t>
      </w:r>
      <w:r w:rsidR="00284500">
        <w:rPr>
          <w:rFonts w:ascii="GHEA Grapalat" w:eastAsia="GHEA Grapalat" w:hAnsi="GHEA Grapalat" w:cs="GHEA Grapalat"/>
          <w:lang w:val="hy-AM"/>
        </w:rPr>
        <w:t xml:space="preserve"> հանրային պաշտապնների թիվը և միջոցառման գծով ծախսը ավելացնել համապատասխանաբար ըստ տարիների՝ </w:t>
      </w:r>
      <w:r w:rsidRPr="00284500">
        <w:rPr>
          <w:rFonts w:ascii="GHEA Grapalat" w:eastAsia="GHEA Grapalat" w:hAnsi="GHEA Grapalat" w:cs="GHEA Grapalat"/>
          <w:lang w:val="hy-AM"/>
        </w:rPr>
        <w:t xml:space="preserve"> </w:t>
      </w:r>
      <w:r w:rsidR="00284500" w:rsidRPr="00284500">
        <w:rPr>
          <w:rFonts w:ascii="GHEA Grapalat" w:eastAsia="GHEA Grapalat" w:hAnsi="GHEA Grapalat" w:cs="GHEA Grapalat"/>
          <w:lang w:val="hy-AM"/>
        </w:rPr>
        <w:t>686,924.1</w:t>
      </w:r>
      <w:r w:rsidR="00284500">
        <w:rPr>
          <w:rFonts w:ascii="GHEA Grapalat" w:eastAsia="GHEA Grapalat" w:hAnsi="GHEA Grapalat" w:cs="GHEA Grapalat"/>
          <w:lang w:val="hy-AM"/>
        </w:rPr>
        <w:t xml:space="preserve"> հազ</w:t>
      </w:r>
      <w:r w:rsidR="00284500" w:rsidRPr="00284500">
        <w:rPr>
          <w:rFonts w:ascii="GHEA Grapalat" w:eastAsia="GHEA Grapalat" w:hAnsi="GHEA Grapalat" w:cs="GHEA Grapalat"/>
          <w:lang w:val="hy-AM"/>
        </w:rPr>
        <w:t>.</w:t>
      </w:r>
      <w:r w:rsidR="00284500">
        <w:rPr>
          <w:rFonts w:ascii="GHEA Grapalat" w:eastAsia="GHEA Grapalat" w:hAnsi="GHEA Grapalat" w:cs="GHEA Grapalat"/>
          <w:lang w:val="hy-AM"/>
        </w:rPr>
        <w:t xml:space="preserve"> դրամով,</w:t>
      </w:r>
      <w:r w:rsidR="00284500" w:rsidRPr="00284500">
        <w:rPr>
          <w:rFonts w:ascii="GHEA Grapalat" w:eastAsia="GHEA Grapalat" w:hAnsi="GHEA Grapalat" w:cs="GHEA Grapalat"/>
          <w:lang w:val="hy-AM"/>
        </w:rPr>
        <w:t xml:space="preserve"> 959,811.9 </w:t>
      </w:r>
      <w:r w:rsidR="00284500">
        <w:rPr>
          <w:rFonts w:ascii="GHEA Grapalat" w:eastAsia="GHEA Grapalat" w:hAnsi="GHEA Grapalat" w:cs="GHEA Grapalat"/>
          <w:lang w:val="hy-AM"/>
        </w:rPr>
        <w:t>հազ</w:t>
      </w:r>
      <w:r w:rsidR="00284500" w:rsidRPr="00284500">
        <w:rPr>
          <w:rFonts w:ascii="GHEA Grapalat" w:eastAsia="GHEA Grapalat" w:hAnsi="GHEA Grapalat" w:cs="GHEA Grapalat"/>
          <w:lang w:val="hy-AM"/>
        </w:rPr>
        <w:t>.</w:t>
      </w:r>
      <w:r w:rsidR="00284500">
        <w:rPr>
          <w:rFonts w:ascii="GHEA Grapalat" w:eastAsia="GHEA Grapalat" w:hAnsi="GHEA Grapalat" w:cs="GHEA Grapalat"/>
          <w:lang w:val="hy-AM"/>
        </w:rPr>
        <w:t xml:space="preserve"> դրամով</w:t>
      </w:r>
      <w:r w:rsidR="00284500" w:rsidRPr="00284500">
        <w:rPr>
          <w:rFonts w:ascii="GHEA Grapalat" w:eastAsia="GHEA Grapalat" w:hAnsi="GHEA Grapalat" w:cs="GHEA Grapalat"/>
          <w:lang w:val="hy-AM"/>
        </w:rPr>
        <w:t xml:space="preserve"> 1,289,159.1 </w:t>
      </w:r>
      <w:r w:rsidR="00284500">
        <w:rPr>
          <w:rFonts w:ascii="GHEA Grapalat" w:eastAsia="GHEA Grapalat" w:hAnsi="GHEA Grapalat" w:cs="GHEA Grapalat"/>
          <w:lang w:val="hy-AM"/>
        </w:rPr>
        <w:t>հազ</w:t>
      </w:r>
      <w:r w:rsidR="00284500" w:rsidRPr="00284500">
        <w:rPr>
          <w:rFonts w:ascii="GHEA Grapalat" w:eastAsia="GHEA Grapalat" w:hAnsi="GHEA Grapalat" w:cs="GHEA Grapalat"/>
          <w:lang w:val="hy-AM"/>
        </w:rPr>
        <w:t>.</w:t>
      </w:r>
      <w:r w:rsidR="00284500">
        <w:rPr>
          <w:rFonts w:ascii="GHEA Grapalat" w:eastAsia="GHEA Grapalat" w:hAnsi="GHEA Grapalat" w:cs="GHEA Grapalat"/>
          <w:lang w:val="hy-AM"/>
        </w:rPr>
        <w:t xml:space="preserve"> դրամով</w:t>
      </w:r>
      <w:r w:rsidRPr="00284500">
        <w:rPr>
          <w:rFonts w:ascii="GHEA Grapalat" w:eastAsia="GHEA Grapalat" w:hAnsi="GHEA Grapalat" w:cs="GHEA Grapalat"/>
          <w:lang w:val="hy-AM"/>
        </w:rPr>
        <w:t>:</w:t>
      </w:r>
    </w:p>
    <w:p w:rsidR="00464112" w:rsidRPr="005F778F" w:rsidRDefault="00464112" w:rsidP="00464112">
      <w:pPr>
        <w:ind w:firstLine="567"/>
        <w:jc w:val="both"/>
        <w:rPr>
          <w:rFonts w:ascii="GHEA Grapalat" w:eastAsia="GHEA Grapalat" w:hAnsi="GHEA Grapalat" w:cs="GHEA Grapalat"/>
          <w:lang w:val="hy-AM"/>
        </w:rPr>
      </w:pPr>
      <w:r w:rsidRPr="005F778F">
        <w:rPr>
          <w:rFonts w:ascii="GHEA Grapalat" w:eastAsia="GHEA Grapalat" w:hAnsi="GHEA Grapalat" w:cs="GHEA Grapalat"/>
          <w:i/>
          <w:lang w:val="hy-AM"/>
        </w:rPr>
        <w:t>11</w:t>
      </w:r>
      <w:sdt>
        <w:sdtPr>
          <w:tag w:val="goog_rdk_211"/>
          <w:id w:val="96844147"/>
        </w:sdtPr>
        <w:sdtEndPr/>
        <w:sdtContent/>
      </w:sdt>
      <w:r w:rsidRPr="005F778F">
        <w:rPr>
          <w:rFonts w:ascii="GHEA Grapalat" w:eastAsia="GHEA Grapalat" w:hAnsi="GHEA Grapalat" w:cs="GHEA Grapalat"/>
          <w:i/>
          <w:lang w:val="hy-AM"/>
        </w:rPr>
        <w:t>002. «Սնանկության գործերով կառավարչական ծառայությունների ձեռքբերում</w:t>
      </w:r>
      <w:r w:rsidRPr="005F778F">
        <w:rPr>
          <w:rFonts w:ascii="GHEA Grapalat" w:eastAsia="GHEA Grapalat" w:hAnsi="GHEA Grapalat" w:cs="GHEA Grapalat"/>
          <w:lang w:val="hy-AM"/>
        </w:rPr>
        <w:t>» միջոցառման  շրջանակներում  անվճարունակության գործերով կառավարիչներին իրենց մատուցած ծառայությունների դիմաց օրենսդրությամբ (</w:t>
      </w:r>
      <w:r w:rsidRPr="005F778F">
        <w:rPr>
          <w:rFonts w:ascii="GHEA Grapalat" w:eastAsia="GHEA Grapalat" w:hAnsi="GHEA Grapalat" w:cs="GHEA Grapalat"/>
          <w:i/>
          <w:lang w:val="hy-AM"/>
        </w:rPr>
        <w:t>«</w:t>
      </w:r>
      <w:r w:rsidRPr="005F778F">
        <w:rPr>
          <w:rFonts w:ascii="GHEA Grapalat" w:eastAsia="GHEA Grapalat" w:hAnsi="GHEA Grapalat" w:cs="GHEA Grapalat"/>
          <w:lang w:val="hy-AM"/>
        </w:rPr>
        <w:t>Սնանկության մասին» ՀՀ օրենքի 30 հոդվածի 8-րդ մասի պահանջներին համապատասխան) նախատեսված օժանդակության և փոխհատուցումների նպատակով 202</w:t>
      </w:r>
      <w:r w:rsidR="00284500">
        <w:rPr>
          <w:rFonts w:ascii="GHEA Grapalat" w:eastAsia="GHEA Grapalat" w:hAnsi="GHEA Grapalat" w:cs="GHEA Grapalat"/>
          <w:lang w:val="hy-AM"/>
        </w:rPr>
        <w:t>6</w:t>
      </w:r>
      <w:r w:rsidRPr="005F778F">
        <w:rPr>
          <w:rFonts w:ascii="GHEA Grapalat" w:eastAsia="GHEA Grapalat" w:hAnsi="GHEA Grapalat" w:cs="GHEA Grapalat"/>
          <w:lang w:val="hy-AM"/>
        </w:rPr>
        <w:t>-202</w:t>
      </w:r>
      <w:r w:rsidR="00284500">
        <w:rPr>
          <w:rFonts w:ascii="GHEA Grapalat" w:eastAsia="GHEA Grapalat" w:hAnsi="GHEA Grapalat" w:cs="GHEA Grapalat"/>
          <w:lang w:val="hy-AM"/>
        </w:rPr>
        <w:t>8</w:t>
      </w:r>
      <w:r w:rsidRPr="005F778F">
        <w:rPr>
          <w:rFonts w:ascii="GHEA Grapalat" w:eastAsia="GHEA Grapalat" w:hAnsi="GHEA Grapalat" w:cs="GHEA Grapalat"/>
          <w:lang w:val="hy-AM"/>
        </w:rPr>
        <w:t>թթ</w:t>
      </w:r>
      <w:r w:rsidRPr="005F778F">
        <w:rPr>
          <w:rFonts w:ascii="Cambria Math" w:eastAsia="GHEA Grapalat" w:hAnsi="Cambria Math" w:cs="GHEA Grapalat"/>
          <w:lang w:val="hy-AM"/>
        </w:rPr>
        <w:t>․</w:t>
      </w:r>
      <w:r w:rsidRPr="005F778F">
        <w:rPr>
          <w:rFonts w:ascii="GHEA Grapalat" w:eastAsia="GHEA Grapalat" w:hAnsi="GHEA Grapalat" w:cs="GHEA Grapalat"/>
          <w:lang w:val="hy-AM"/>
        </w:rPr>
        <w:t xml:space="preserve"> նախատեսվում է</w:t>
      </w:r>
      <w:r>
        <w:rPr>
          <w:rFonts w:ascii="GHEA Grapalat" w:eastAsia="GHEA Grapalat" w:hAnsi="GHEA Grapalat" w:cs="GHEA Grapalat"/>
          <w:lang w:val="hy-AM"/>
        </w:rPr>
        <w:t xml:space="preserve"> </w:t>
      </w:r>
      <w:r w:rsidR="00284500">
        <w:rPr>
          <w:rFonts w:ascii="GHEA Grapalat" w:eastAsia="GHEA Grapalat" w:hAnsi="GHEA Grapalat" w:cs="GHEA Grapalat"/>
          <w:lang w:val="hy-AM"/>
        </w:rPr>
        <w:t>8</w:t>
      </w:r>
      <w:r>
        <w:rPr>
          <w:rFonts w:ascii="GHEA Grapalat" w:eastAsia="GHEA Grapalat" w:hAnsi="GHEA Grapalat" w:cs="GHEA Grapalat"/>
          <w:lang w:val="hy-AM"/>
        </w:rPr>
        <w:t>5</w:t>
      </w:r>
      <w:r w:rsidRPr="005F778F">
        <w:rPr>
          <w:rFonts w:ascii="GHEA Grapalat" w:eastAsia="GHEA Grapalat" w:hAnsi="GHEA Grapalat" w:cs="GHEA Grapalat"/>
          <w:lang w:val="hy-AM"/>
        </w:rPr>
        <w:t>,000.0 հազ. դրամ գումար՝ հիմք ընդունելով 202</w:t>
      </w:r>
      <w:r w:rsidR="00284500">
        <w:rPr>
          <w:rFonts w:ascii="GHEA Grapalat" w:eastAsia="GHEA Grapalat" w:hAnsi="GHEA Grapalat" w:cs="GHEA Grapalat"/>
          <w:lang w:val="hy-AM"/>
        </w:rPr>
        <w:t>3</w:t>
      </w:r>
      <w:r w:rsidRPr="005F778F">
        <w:rPr>
          <w:rFonts w:ascii="GHEA Grapalat" w:eastAsia="GHEA Grapalat" w:hAnsi="GHEA Grapalat" w:cs="GHEA Grapalat"/>
          <w:lang w:val="hy-AM"/>
        </w:rPr>
        <w:t>-202</w:t>
      </w:r>
      <w:r w:rsidR="00284500">
        <w:rPr>
          <w:rFonts w:ascii="GHEA Grapalat" w:eastAsia="GHEA Grapalat" w:hAnsi="GHEA Grapalat" w:cs="GHEA Grapalat"/>
          <w:lang w:val="hy-AM"/>
        </w:rPr>
        <w:t>4</w:t>
      </w:r>
      <w:r w:rsidRPr="005F778F">
        <w:rPr>
          <w:rFonts w:ascii="GHEA Grapalat" w:eastAsia="GHEA Grapalat" w:hAnsi="GHEA Grapalat" w:cs="GHEA Grapalat"/>
          <w:lang w:val="hy-AM"/>
        </w:rPr>
        <w:t>թթ</w:t>
      </w:r>
      <w:r w:rsidRPr="005F778F">
        <w:rPr>
          <w:rFonts w:ascii="Cambria Math" w:eastAsia="GHEA Grapalat" w:hAnsi="Cambria Math" w:cs="GHEA Grapalat"/>
          <w:lang w:val="hy-AM"/>
        </w:rPr>
        <w:t>․</w:t>
      </w:r>
      <w:r w:rsidRPr="005F778F">
        <w:rPr>
          <w:rFonts w:ascii="GHEA Grapalat" w:eastAsia="GHEA Grapalat" w:hAnsi="GHEA Grapalat" w:cs="GHEA Grapalat"/>
          <w:lang w:val="hy-AM"/>
        </w:rPr>
        <w:t xml:space="preserve"> փաստացի փոխհատուցումների քանակը և գումարը։</w:t>
      </w:r>
    </w:p>
    <w:p w:rsidR="00284500" w:rsidRDefault="00284500" w:rsidP="00464112">
      <w:pPr>
        <w:ind w:firstLine="709"/>
        <w:jc w:val="both"/>
        <w:rPr>
          <w:rFonts w:ascii="GHEA Grapalat" w:eastAsia="GHEA Grapalat" w:hAnsi="GHEA Grapalat" w:cs="GHEA Grapalat"/>
          <w:lang w:val="hy-AM"/>
        </w:rPr>
      </w:pPr>
      <w:r w:rsidRPr="00284500">
        <w:rPr>
          <w:rFonts w:ascii="GHEA Grapalat" w:eastAsia="GHEA Grapalat" w:hAnsi="GHEA Grapalat" w:cs="GHEA Grapalat"/>
          <w:lang w:val="hy-AM"/>
        </w:rPr>
        <w:t>Փորձաքննությունների անցկացման հետ կապված իրավահարաբերությունները կարգավորվում են Հայաստանի Հանրապետության քրեական դատավարության օրենսգրքով և Վարչարարության հիմունքների և վարչական վարույթի մասին ՀՀ օրենքով: Դրանցով սահմանված է ինչպես փորձաքննությունների նշանակման և անցկացման կարգը, այնպես էլ փորձաքննությունների կատարման ընթացքում կրած ծախսերի հատուցման կարգը։ Համաձայն վերոնշյալ իրավական ակտերի՝ քրեական դատավարության և վարչական վարույթների շրջանակներում պաշտոնատար անձանց որոշումների հիման վրա նշանակված փորձաքննությունների իրականացման հետ կապված ծախսերի հատուցումները կատարվում են ՀՀ պետական բյուջեի միջոցների հաշվին (հիմք՝ ՀՀ քրեական դատավարության օրենսգրքի 167-րդ հոդվածի 1-ին մաս, Վարչարարության հիմունքների և վարչական վարույթի մասին ՀՀ օրենքի 93-րդ հոդվածի 2-րդ մաս)։ Փորձագետին վճարված գումարը քրեական վարույթի շրջանակում ներառված է դատական, իսկ վարչական վարույթի շրջանակում վարչական վարույթի ծախսերի մեջ և ենթակա է հատուցման, ի կատարումն որի իրականացվում է «11003. Փորձաքննությունների ծառայությունների տրամադրում» միջոցառումը:</w:t>
      </w:r>
    </w:p>
    <w:p w:rsidR="00284500" w:rsidRPr="00284500" w:rsidRDefault="00284500" w:rsidP="00284500">
      <w:pPr>
        <w:ind w:firstLine="709"/>
        <w:jc w:val="both"/>
        <w:rPr>
          <w:rFonts w:ascii="GHEA Grapalat" w:eastAsia="GHEA Grapalat" w:hAnsi="GHEA Grapalat" w:cs="GHEA Grapalat"/>
          <w:iCs/>
          <w:lang w:val="hy-AM"/>
        </w:rPr>
      </w:pPr>
      <w:r w:rsidRPr="00284500">
        <w:rPr>
          <w:rFonts w:ascii="GHEA Grapalat" w:eastAsia="GHEA Grapalat" w:hAnsi="GHEA Grapalat" w:cs="GHEA Grapalat"/>
          <w:iCs/>
          <w:lang w:val="hy-AM"/>
        </w:rPr>
        <w:t>Հայաստանի Հանրապետության կառավարության 11.11.2021թ-ի N 1864-Ն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որոշմամբ, որն ուժի մեջ մտավ 15.11.2021թ-ից, փորձագիտական աշխատանքի մեկ ժամվա նախահաշվային ար</w:t>
      </w:r>
      <w:r w:rsidRPr="00284500">
        <w:rPr>
          <w:rFonts w:ascii="GHEA Grapalat" w:eastAsia="GHEA Grapalat" w:hAnsi="GHEA Grapalat" w:cs="GHEA Grapalat"/>
          <w:iCs/>
          <w:lang w:val="hy-AM"/>
        </w:rPr>
        <w:softHyphen/>
        <w:t>ժեքը սահմանվեց 4500 ՀՀ դրամ:</w:t>
      </w:r>
    </w:p>
    <w:p w:rsidR="00284500" w:rsidRPr="00284500" w:rsidRDefault="00284500" w:rsidP="00284500">
      <w:pPr>
        <w:ind w:firstLine="709"/>
        <w:jc w:val="both"/>
        <w:rPr>
          <w:rFonts w:ascii="GHEA Grapalat" w:eastAsia="GHEA Grapalat" w:hAnsi="GHEA Grapalat" w:cs="GHEA Grapalat"/>
          <w:iCs/>
          <w:lang w:val="hy-AM"/>
        </w:rPr>
      </w:pPr>
      <w:r w:rsidRPr="00284500">
        <w:rPr>
          <w:rFonts w:ascii="GHEA Grapalat" w:eastAsia="GHEA Grapalat" w:hAnsi="GHEA Grapalat" w:cs="GHEA Grapalat"/>
          <w:iCs/>
          <w:lang w:val="hy-AM"/>
        </w:rPr>
        <w:t>Պետական պատվերի շրջանակներում իրականացվող փորձաքննությունների կատարման ծառայությունների մատուցվող ծավալը (փորձաքննությունների քանակ) ուղիղ համեմատական կախվածություն ունի ինչպես կատարված հանցագործությունների քանակից, այնպես էլ դրանց տեսակից, ինչի պատճառով ծավալի ակնկալվող փոփոխությունը հնարավոր չէ ճշգրիտ կանխատեսել: Այդուհանդերձ, նախընթաց տարիների վիճակագրական տվյալների վերլուծության արդյունքները որոշակի հնարավորություն են ընձեռում նախանշելու ըստ տեսակների փորձաքննությունների ավելացման կամ պակասեցման միտումները և ըստ այդմ ձևավորել հաջորդ տարվա համար փորձաքննությունների անհրաժեշտ պատվերի քանակը՝ դրանից կախված նաև ֆինանսավորման չափը:</w:t>
      </w:r>
    </w:p>
    <w:p w:rsidR="00284500" w:rsidRPr="00284500" w:rsidRDefault="00284500" w:rsidP="00284500">
      <w:pPr>
        <w:ind w:firstLine="709"/>
        <w:jc w:val="both"/>
        <w:rPr>
          <w:rFonts w:ascii="GHEA Grapalat" w:eastAsia="GHEA Grapalat" w:hAnsi="GHEA Grapalat" w:cs="GHEA Grapalat"/>
          <w:iCs/>
          <w:lang w:val="hy-AM"/>
        </w:rPr>
      </w:pPr>
      <w:r w:rsidRPr="00284500">
        <w:rPr>
          <w:rFonts w:ascii="GHEA Grapalat" w:eastAsia="GHEA Grapalat" w:hAnsi="GHEA Grapalat" w:cs="GHEA Grapalat"/>
          <w:iCs/>
          <w:lang w:val="hy-AM"/>
        </w:rPr>
        <w:lastRenderedPageBreak/>
        <w:t>Հաշվի առնելով այն հանգամանքը, որ փորձաքննությունների կատարման ծառայությունների մատուցվող ծավալը և կատարված հանցագործությունների և դրանց բացահայտումների քանակը գտնվում են ուղիղ համեմատական կախվածության մեջ` կարող ենք կանխատեսել, որ փորձաքննությունների քանակները 2026-2028 միջնաժամկետ հատվածում նույնպես կաճեն:</w:t>
      </w:r>
      <w:r w:rsidR="00A5469C">
        <w:rPr>
          <w:rFonts w:ascii="GHEA Grapalat" w:eastAsia="GHEA Grapalat" w:hAnsi="GHEA Grapalat" w:cs="GHEA Grapalat"/>
          <w:iCs/>
          <w:lang w:val="hy-AM"/>
        </w:rPr>
        <w:t xml:space="preserve"> Միջոցառման գծով  նախատեսվում է տարեկան</w:t>
      </w:r>
      <w:r w:rsidR="00A5469C" w:rsidRPr="00A5469C">
        <w:rPr>
          <w:rFonts w:ascii="GHEA Grapalat" w:eastAsia="GHEA Grapalat" w:hAnsi="GHEA Grapalat" w:cs="GHEA Grapalat"/>
          <w:iCs/>
          <w:lang w:val="hy-AM"/>
        </w:rPr>
        <w:t xml:space="preserve"> 966,043.0</w:t>
      </w:r>
      <w:r w:rsidR="00A5469C">
        <w:rPr>
          <w:rFonts w:ascii="GHEA Grapalat" w:eastAsia="GHEA Grapalat" w:hAnsi="GHEA Grapalat" w:cs="GHEA Grapalat"/>
          <w:lang w:val="hy-AM"/>
        </w:rPr>
        <w:t xml:space="preserve">հազ. </w:t>
      </w:r>
      <w:r w:rsidR="001B7CA7">
        <w:rPr>
          <w:rFonts w:ascii="GHEA Grapalat" w:eastAsia="GHEA Grapalat" w:hAnsi="GHEA Grapalat" w:cs="GHEA Grapalat"/>
          <w:lang w:val="hy-AM"/>
        </w:rPr>
        <w:t xml:space="preserve">դրամ, որը </w:t>
      </w:r>
      <w:r w:rsidR="001B7CA7" w:rsidRPr="001B7CA7">
        <w:rPr>
          <w:rFonts w:ascii="GHEA Grapalat" w:eastAsia="GHEA Grapalat" w:hAnsi="GHEA Grapalat" w:cs="GHEA Grapalat"/>
          <w:lang w:val="hy-AM"/>
        </w:rPr>
        <w:t>359812.90</w:t>
      </w:r>
      <w:r w:rsidR="001B7CA7">
        <w:rPr>
          <w:rFonts w:ascii="GHEA Grapalat" w:eastAsia="GHEA Grapalat" w:hAnsi="GHEA Grapalat" w:cs="GHEA Grapalat"/>
          <w:lang w:val="hy-AM"/>
        </w:rPr>
        <w:t xml:space="preserve"> հազ. դրամով գերազանցում</w:t>
      </w:r>
      <w:r w:rsidR="00A5469C" w:rsidRPr="00A5469C">
        <w:rPr>
          <w:rFonts w:ascii="GHEA Grapalat" w:eastAsia="GHEA Grapalat" w:hAnsi="GHEA Grapalat" w:cs="GHEA Grapalat"/>
          <w:iCs/>
          <w:lang w:val="hy-AM"/>
        </w:rPr>
        <w:t xml:space="preserve"> </w:t>
      </w:r>
      <w:r w:rsidR="001B7CA7">
        <w:rPr>
          <w:rFonts w:ascii="GHEA Grapalat" w:eastAsia="GHEA Grapalat" w:hAnsi="GHEA Grapalat" w:cs="GHEA Grapalat"/>
          <w:iCs/>
          <w:lang w:val="hy-AM"/>
        </w:rPr>
        <w:t>է 2025 թվականին նախատեսված գումարը, սակայն պետք է հաշվի առնել, որ միջոցառման գծով 2024 թվականին փաստացի ծախսը կազմել է 1,235,043</w:t>
      </w:r>
      <w:r w:rsidR="001B7CA7">
        <w:rPr>
          <w:rFonts w:ascii="GHEA Grapalat" w:eastAsia="GHEA Grapalat" w:hAnsi="GHEA Grapalat" w:cs="GHEA Grapalat"/>
          <w:lang w:val="hy-AM"/>
        </w:rPr>
        <w:t>.0 հազ.դրամ, իսկ 2024թվականին՝ 966,043.0 հազ. դրամ։</w:t>
      </w:r>
      <w:r w:rsidR="00A5469C">
        <w:rPr>
          <w:rFonts w:ascii="GHEA Grapalat" w:eastAsia="GHEA Grapalat" w:hAnsi="GHEA Grapalat" w:cs="GHEA Grapalat"/>
          <w:iCs/>
          <w:lang w:val="hy-AM"/>
        </w:rPr>
        <w:t xml:space="preserve"> </w:t>
      </w:r>
    </w:p>
    <w:p w:rsidR="00464112" w:rsidRDefault="00464112" w:rsidP="00464112">
      <w:pPr>
        <w:tabs>
          <w:tab w:val="left" w:pos="540"/>
        </w:tabs>
        <w:jc w:val="both"/>
        <w:rPr>
          <w:rFonts w:ascii="GHEA Grapalat" w:eastAsia="GHEA Grapalat" w:hAnsi="GHEA Grapalat" w:cs="GHEA Grapalat"/>
          <w:iCs/>
          <w:lang w:val="hy-AM"/>
        </w:rPr>
      </w:pPr>
      <w:r>
        <w:rPr>
          <w:rFonts w:ascii="GHEA Grapalat" w:eastAsia="GHEA Grapalat" w:hAnsi="GHEA Grapalat" w:cs="GHEA Grapalat"/>
          <w:iCs/>
          <w:lang w:val="hy-AM"/>
        </w:rPr>
        <w:tab/>
      </w:r>
      <w:r w:rsidRPr="006241E7">
        <w:rPr>
          <w:rFonts w:ascii="GHEA Grapalat" w:eastAsia="GHEA Grapalat" w:hAnsi="GHEA Grapalat" w:cs="GHEA Grapalat"/>
          <w:iCs/>
          <w:lang w:val="hy-AM"/>
        </w:rPr>
        <w:tab/>
        <w:t>1100</w:t>
      </w:r>
      <w:r>
        <w:rPr>
          <w:rFonts w:ascii="GHEA Grapalat" w:eastAsia="GHEA Grapalat" w:hAnsi="GHEA Grapalat" w:cs="GHEA Grapalat"/>
          <w:iCs/>
          <w:lang w:val="hy-AM"/>
        </w:rPr>
        <w:t>8</w:t>
      </w:r>
      <w:r w:rsidRPr="006241E7">
        <w:rPr>
          <w:rFonts w:ascii="GHEA Grapalat" w:eastAsia="GHEA Grapalat" w:hAnsi="GHEA Grapalat" w:cs="GHEA Grapalat"/>
          <w:iCs/>
          <w:lang w:val="hy-AM"/>
        </w:rPr>
        <w:t xml:space="preserve">. </w:t>
      </w:r>
      <w:r w:rsidRPr="006241E7">
        <w:rPr>
          <w:rFonts w:ascii="GHEA Grapalat" w:eastAsia="GHEA Grapalat" w:hAnsi="GHEA Grapalat" w:cs="GHEA Grapalat"/>
          <w:i/>
          <w:iCs/>
          <w:lang w:val="hy-AM"/>
        </w:rPr>
        <w:t>«Աջակցություն «Արբիտրաժի և հաշտարարության հայաստանյան կենտրոն»  հիմնադրամի գործունեությանը»</w:t>
      </w:r>
      <w:r>
        <w:rPr>
          <w:rFonts w:ascii="GHEA Grapalat" w:eastAsia="GHEA Grapalat" w:hAnsi="GHEA Grapalat" w:cs="GHEA Grapalat"/>
          <w:i/>
          <w:iCs/>
          <w:lang w:val="hy-AM"/>
        </w:rPr>
        <w:t xml:space="preserve"> </w:t>
      </w:r>
      <w:r w:rsidRPr="006241E7">
        <w:rPr>
          <w:rFonts w:ascii="GHEA Grapalat" w:eastAsia="GHEA Grapalat" w:hAnsi="GHEA Grapalat" w:cs="GHEA Grapalat"/>
          <w:iCs/>
          <w:lang w:val="hy-AM"/>
        </w:rPr>
        <w:t>միջոցառման գծով գու</w:t>
      </w:r>
      <w:r>
        <w:rPr>
          <w:rFonts w:ascii="GHEA Grapalat" w:eastAsia="GHEA Grapalat" w:hAnsi="GHEA Grapalat" w:cs="GHEA Grapalat"/>
          <w:iCs/>
          <w:lang w:val="hy-AM"/>
        </w:rPr>
        <w:t xml:space="preserve">մարներն ուղղվում են </w:t>
      </w:r>
      <w:r w:rsidRPr="007B351F">
        <w:rPr>
          <w:rFonts w:ascii="GHEA Grapalat" w:eastAsia="GHEA Grapalat" w:hAnsi="GHEA Grapalat" w:cs="GHEA Grapalat"/>
          <w:iCs/>
          <w:lang w:val="hy-AM"/>
        </w:rPr>
        <w:t>Հայաստանում նոր արբիտրաժային կենտրոնի գործունեության համար անհրաժեշտ պայմաններ</w:t>
      </w:r>
      <w:r>
        <w:rPr>
          <w:rFonts w:ascii="GHEA Grapalat" w:eastAsia="GHEA Grapalat" w:hAnsi="GHEA Grapalat" w:cs="GHEA Grapalat"/>
          <w:iCs/>
          <w:lang w:val="hy-AM"/>
        </w:rPr>
        <w:t xml:space="preserve">ի, </w:t>
      </w:r>
      <w:r w:rsidRPr="007B351F">
        <w:rPr>
          <w:rFonts w:ascii="GHEA Grapalat" w:eastAsia="GHEA Grapalat" w:hAnsi="GHEA Grapalat" w:cs="GHEA Grapalat"/>
          <w:iCs/>
          <w:lang w:val="hy-AM"/>
        </w:rPr>
        <w:t>կենտրոնի աշխատակազմի աշխատավարձեր</w:t>
      </w:r>
      <w:r>
        <w:rPr>
          <w:rFonts w:ascii="GHEA Grapalat" w:eastAsia="GHEA Grapalat" w:hAnsi="GHEA Grapalat" w:cs="GHEA Grapalat"/>
          <w:iCs/>
          <w:lang w:val="hy-AM"/>
        </w:rPr>
        <w:t>ի</w:t>
      </w:r>
      <w:r w:rsidRPr="007B351F">
        <w:rPr>
          <w:rFonts w:ascii="GHEA Grapalat" w:eastAsia="GHEA Grapalat" w:hAnsi="GHEA Grapalat" w:cs="GHEA Grapalat"/>
          <w:iCs/>
          <w:lang w:val="hy-AM"/>
        </w:rPr>
        <w:t>, անհրաժեշտ ծառայությունների համար վճարներ</w:t>
      </w:r>
      <w:r>
        <w:rPr>
          <w:rFonts w:ascii="GHEA Grapalat" w:eastAsia="GHEA Grapalat" w:hAnsi="GHEA Grapalat" w:cs="GHEA Grapalat"/>
          <w:iCs/>
          <w:lang w:val="hy-AM"/>
        </w:rPr>
        <w:t>ի</w:t>
      </w:r>
      <w:r w:rsidRPr="007B351F">
        <w:rPr>
          <w:rFonts w:ascii="GHEA Grapalat" w:eastAsia="GHEA Grapalat" w:hAnsi="GHEA Grapalat" w:cs="GHEA Grapalat"/>
          <w:iCs/>
          <w:lang w:val="hy-AM"/>
        </w:rPr>
        <w:t>, շենքային պայմանների, գրասենյակի պահման, կայքի մշակման, մարկետինգի, գործերի էլեկտրոնային կառավարման համակարգի և այլ անհրաժեշտ ծախսեր</w:t>
      </w:r>
      <w:r>
        <w:rPr>
          <w:rFonts w:ascii="GHEA Grapalat" w:eastAsia="GHEA Grapalat" w:hAnsi="GHEA Grapalat" w:cs="GHEA Grapalat"/>
          <w:iCs/>
          <w:lang w:val="hy-AM"/>
        </w:rPr>
        <w:t>ի փոխհատուցմանը։ 202</w:t>
      </w:r>
      <w:r w:rsidR="00A5469C">
        <w:rPr>
          <w:rFonts w:ascii="GHEA Grapalat" w:eastAsia="GHEA Grapalat" w:hAnsi="GHEA Grapalat" w:cs="GHEA Grapalat"/>
          <w:iCs/>
          <w:lang w:val="hy-AM"/>
        </w:rPr>
        <w:t>6-2028</w:t>
      </w:r>
      <w:r>
        <w:rPr>
          <w:rFonts w:ascii="GHEA Grapalat" w:eastAsia="GHEA Grapalat" w:hAnsi="GHEA Grapalat" w:cs="GHEA Grapalat"/>
          <w:iCs/>
          <w:lang w:val="hy-AM"/>
        </w:rPr>
        <w:t>թթ․ միջոցառման գծով նախատեսվել  է</w:t>
      </w:r>
      <w:r w:rsidRPr="00502135">
        <w:rPr>
          <w:rFonts w:ascii="GHEA Grapalat" w:eastAsia="GHEA Grapalat" w:hAnsi="GHEA Grapalat" w:cs="GHEA Grapalat"/>
          <w:iCs/>
          <w:lang w:val="hy-AM"/>
        </w:rPr>
        <w:t xml:space="preserve"> </w:t>
      </w:r>
      <w:r>
        <w:rPr>
          <w:rFonts w:ascii="GHEA Grapalat" w:eastAsia="GHEA Grapalat" w:hAnsi="GHEA Grapalat" w:cs="GHEA Grapalat"/>
          <w:iCs/>
          <w:lang w:val="hy-AM"/>
        </w:rPr>
        <w:t xml:space="preserve">տարեկան </w:t>
      </w:r>
      <w:r w:rsidR="00A5469C">
        <w:rPr>
          <w:rFonts w:ascii="GHEA Grapalat" w:eastAsia="GHEA Grapalat" w:hAnsi="GHEA Grapalat" w:cs="GHEA Grapalat"/>
          <w:iCs/>
          <w:lang w:val="hy-AM"/>
        </w:rPr>
        <w:t>205</w:t>
      </w:r>
      <w:r w:rsidRPr="00502135">
        <w:rPr>
          <w:rFonts w:ascii="GHEA Grapalat" w:eastAsia="GHEA Grapalat" w:hAnsi="GHEA Grapalat" w:cs="GHEA Grapalat"/>
          <w:iCs/>
          <w:lang w:val="hy-AM"/>
        </w:rPr>
        <w:t>,000.</w:t>
      </w:r>
      <w:r w:rsidRPr="00505A32">
        <w:rPr>
          <w:rFonts w:ascii="GHEA Grapalat" w:eastAsia="GHEA Grapalat" w:hAnsi="GHEA Grapalat" w:cs="GHEA Grapalat"/>
          <w:iCs/>
          <w:lang w:val="hy-AM"/>
        </w:rPr>
        <w:t>0</w:t>
      </w:r>
      <w:r>
        <w:rPr>
          <w:rFonts w:ascii="GHEA Grapalat" w:eastAsia="GHEA Grapalat" w:hAnsi="GHEA Grapalat" w:cs="GHEA Grapalat"/>
          <w:iCs/>
          <w:lang w:val="hy-AM"/>
        </w:rPr>
        <w:t xml:space="preserve">հազ․ դրամ։ </w:t>
      </w:r>
    </w:p>
    <w:p w:rsidR="001B7CA7" w:rsidRPr="006241E7" w:rsidRDefault="001B7CA7" w:rsidP="00464112">
      <w:pPr>
        <w:tabs>
          <w:tab w:val="left" w:pos="540"/>
        </w:tabs>
        <w:jc w:val="both"/>
        <w:rPr>
          <w:rFonts w:ascii="GHEA Grapalat" w:eastAsia="GHEA Grapalat" w:hAnsi="GHEA Grapalat" w:cs="GHEA Grapalat"/>
          <w:iCs/>
          <w:lang w:val="hy-AM"/>
        </w:rPr>
      </w:pPr>
      <w:r>
        <w:rPr>
          <w:rFonts w:ascii="GHEA Grapalat" w:eastAsia="GHEA Grapalat" w:hAnsi="GHEA Grapalat" w:cs="GHEA Grapalat"/>
          <w:iCs/>
          <w:lang w:val="hy-AM"/>
        </w:rPr>
        <w:t xml:space="preserve">Ծրագրի գծով 2025 թվականի համեմատ </w:t>
      </w:r>
    </w:p>
    <w:p w:rsidR="00464112" w:rsidRPr="005F778F" w:rsidRDefault="00464112" w:rsidP="00464112">
      <w:pPr>
        <w:tabs>
          <w:tab w:val="left" w:pos="540"/>
        </w:tabs>
        <w:spacing w:line="276" w:lineRule="auto"/>
        <w:jc w:val="both"/>
        <w:rPr>
          <w:rFonts w:ascii="GHEA Grapalat" w:eastAsia="GHEA Grapalat" w:hAnsi="GHEA Grapalat" w:cs="GHEA Grapalat"/>
          <w:b/>
          <w:lang w:val="hy-AM"/>
        </w:rPr>
      </w:pPr>
      <w:r w:rsidRPr="005F778F">
        <w:rPr>
          <w:rFonts w:ascii="GHEA Grapalat" w:eastAsia="GHEA Grapalat" w:hAnsi="GHEA Grapalat" w:cs="GHEA Grapalat"/>
          <w:lang w:val="hy-AM"/>
        </w:rPr>
        <w:tab/>
      </w:r>
      <w:r w:rsidRPr="005F778F">
        <w:rPr>
          <w:rFonts w:ascii="GHEA Grapalat" w:eastAsia="GHEA Grapalat" w:hAnsi="GHEA Grapalat" w:cs="GHEA Grapalat"/>
          <w:b/>
          <w:lang w:val="hy-AM"/>
        </w:rPr>
        <w:t>1120. Քրեակատարողական ծառայություններ</w:t>
      </w:r>
    </w:p>
    <w:p w:rsidR="005249F8" w:rsidRPr="005249F8" w:rsidRDefault="00464112" w:rsidP="005249F8">
      <w:pPr>
        <w:tabs>
          <w:tab w:val="left" w:pos="540"/>
        </w:tabs>
        <w:jc w:val="both"/>
        <w:rPr>
          <w:rFonts w:ascii="GHEA Grapalat" w:eastAsia="GHEA Grapalat" w:hAnsi="GHEA Grapalat" w:cs="GHEA Grapalat"/>
          <w:lang w:val="hy-AM"/>
        </w:rPr>
      </w:pPr>
      <w:r w:rsidRPr="005F778F">
        <w:rPr>
          <w:rFonts w:ascii="GHEA Grapalat" w:eastAsia="GHEA Grapalat" w:hAnsi="GHEA Grapalat" w:cs="GHEA Grapalat"/>
          <w:lang w:val="hy-AM"/>
        </w:rPr>
        <w:tab/>
      </w:r>
      <w:r w:rsidR="005249F8" w:rsidRPr="005249F8">
        <w:rPr>
          <w:rFonts w:ascii="GHEA Grapalat" w:eastAsia="GHEA Grapalat" w:hAnsi="GHEA Grapalat" w:cs="GHEA Grapalat"/>
          <w:lang w:val="hy-AM"/>
        </w:rPr>
        <w:t>«Քրեակատարողական ծառայություններ» ծրագրի միջոցներն ուղղվում են քրեակատարողական հիմնարկների օպտիմալացմանը և արդիականացմանը, արտաքին աշխարհի հետ կապի ամրապնդմանը, պահման պայմանների բարելավման</w:t>
      </w:r>
      <w:r w:rsidR="00B05B53">
        <w:rPr>
          <w:rFonts w:ascii="GHEA Grapalat" w:eastAsia="GHEA Grapalat" w:hAnsi="GHEA Grapalat" w:cs="GHEA Grapalat"/>
          <w:lang w:val="hy-AM"/>
        </w:rPr>
        <w:t>,</w:t>
      </w:r>
      <w:r w:rsidR="005249F8" w:rsidRPr="005249F8">
        <w:rPr>
          <w:rFonts w:ascii="GHEA Grapalat" w:eastAsia="GHEA Grapalat" w:hAnsi="GHEA Grapalat" w:cs="GHEA Grapalat"/>
          <w:lang w:val="hy-AM"/>
        </w:rPr>
        <w:t xml:space="preserve"> պրոբացիայի խնդիրների լուծմանը: «Քրեակատարողական ծառայություններ» ծրագրի շրջանակներում իրականացվող միջոցառումներն են. </w:t>
      </w:r>
    </w:p>
    <w:p w:rsidR="005249F8" w:rsidRPr="005249F8" w:rsidRDefault="00B05B53" w:rsidP="005249F8">
      <w:pPr>
        <w:tabs>
          <w:tab w:val="left" w:pos="540"/>
        </w:tabs>
        <w:jc w:val="both"/>
        <w:rPr>
          <w:rFonts w:ascii="GHEA Grapalat" w:eastAsia="GHEA Grapalat" w:hAnsi="GHEA Grapalat" w:cs="GHEA Grapalat"/>
          <w:lang w:val="hy-AM"/>
        </w:rPr>
      </w:pPr>
      <w:r>
        <w:rPr>
          <w:rFonts w:ascii="GHEA Grapalat" w:eastAsia="GHEA Grapalat" w:hAnsi="GHEA Grapalat" w:cs="GHEA Grapalat"/>
          <w:lang w:val="hy-AM"/>
        </w:rPr>
        <w:tab/>
      </w:r>
      <w:r w:rsidR="005249F8" w:rsidRPr="005249F8">
        <w:rPr>
          <w:rFonts w:ascii="GHEA Grapalat" w:eastAsia="GHEA Grapalat" w:hAnsi="GHEA Grapalat" w:cs="GHEA Grapalat"/>
          <w:lang w:val="hy-AM"/>
        </w:rPr>
        <w:tab/>
        <w:t>11001.</w:t>
      </w:r>
      <w:r w:rsidR="005249F8" w:rsidRPr="005249F8">
        <w:rPr>
          <w:rFonts w:ascii="GHEA Grapalat" w:eastAsia="GHEA Grapalat" w:hAnsi="GHEA Grapalat" w:cs="GHEA Grapalat"/>
          <w:b/>
          <w:lang w:val="hy-AM"/>
        </w:rPr>
        <w:t xml:space="preserve"> </w:t>
      </w:r>
      <w:r w:rsidR="005249F8" w:rsidRPr="005249F8">
        <w:rPr>
          <w:rFonts w:ascii="GHEA Grapalat" w:eastAsia="GHEA Grapalat" w:hAnsi="GHEA Grapalat" w:cs="GHEA Grapalat"/>
          <w:i/>
          <w:lang w:val="hy-AM"/>
        </w:rPr>
        <w:t xml:space="preserve">«Քրեակատարողական ծառայություններ» </w:t>
      </w:r>
      <w:r w:rsidR="005249F8" w:rsidRPr="005249F8">
        <w:rPr>
          <w:rFonts w:ascii="GHEA Grapalat" w:eastAsia="GHEA Grapalat" w:hAnsi="GHEA Grapalat" w:cs="GHEA Grapalat"/>
          <w:lang w:val="hy-AM"/>
        </w:rPr>
        <w:t>միջոցառումը ներառում է դատարանի նշանակած պատիժների կատարումը, քրեակատարողական հիմնարկների պահպանությունը, ազատությունից զրկելու ձևով պատիժ կրող դատապարտյալներին և կալանավորվածներին փոխադրումը և այլն: Կարևորվում է քրեակատարողական ծառայության կայուն գործունեության ամրապնդումը, որի շրջանակներում քրեակատարողական համակարգի բարեփոխումների շարունակական գործընթացում նախատեuվում են  դատապարտյալների և կալանքի տակ գտնվող անձանց իրավունքների առավել լիարժեք պաշտպանության, դատապարտյալների և կալանքի տակ գտնվող անձանց պահելու վայրերում պայմանների բարելավմանն ուղղված անհրաժեշտ միջոցառումների իրականացման խնդիրները։</w:t>
      </w:r>
    </w:p>
    <w:p w:rsidR="005249F8" w:rsidRPr="005249F8" w:rsidRDefault="005249F8" w:rsidP="005249F8">
      <w:pPr>
        <w:tabs>
          <w:tab w:val="left" w:pos="540"/>
        </w:tabs>
        <w:jc w:val="both"/>
        <w:rPr>
          <w:rFonts w:ascii="GHEA Grapalat" w:eastAsia="GHEA Grapalat" w:hAnsi="GHEA Grapalat" w:cs="GHEA Grapalat"/>
          <w:bCs/>
          <w:i/>
          <w:iCs/>
          <w:lang w:val="hy-AM"/>
        </w:rPr>
      </w:pPr>
      <w:r w:rsidRPr="005249F8">
        <w:rPr>
          <w:rFonts w:ascii="GHEA Grapalat" w:eastAsia="GHEA Grapalat" w:hAnsi="GHEA Grapalat" w:cs="GHEA Grapalat"/>
          <w:lang w:val="hy-AM"/>
        </w:rPr>
        <w:tab/>
        <w:t>Միջոցառման գծով 202</w:t>
      </w:r>
      <w:r w:rsidR="00B05B53">
        <w:rPr>
          <w:rFonts w:ascii="GHEA Grapalat" w:eastAsia="GHEA Grapalat" w:hAnsi="GHEA Grapalat" w:cs="GHEA Grapalat"/>
          <w:lang w:val="hy-AM"/>
        </w:rPr>
        <w:t>5</w:t>
      </w:r>
      <w:r w:rsidRPr="005249F8">
        <w:rPr>
          <w:rFonts w:ascii="GHEA Grapalat" w:eastAsia="GHEA Grapalat" w:hAnsi="GHEA Grapalat" w:cs="GHEA Grapalat"/>
          <w:lang w:val="hy-AM"/>
        </w:rPr>
        <w:t xml:space="preserve"> թվականի պետական բյուջեի մասին օրենքով  հատկացվել է  </w:t>
      </w:r>
      <w:r w:rsidR="00050922" w:rsidRPr="00050922">
        <w:rPr>
          <w:rFonts w:ascii="GHEA Grapalat" w:eastAsia="GHEA Grapalat" w:hAnsi="GHEA Grapalat" w:cs="GHEA Grapalat"/>
          <w:lang w:val="hy-AM"/>
        </w:rPr>
        <w:t>12,893,197.3</w:t>
      </w:r>
      <w:r w:rsidRPr="005249F8">
        <w:rPr>
          <w:rFonts w:ascii="GHEA Grapalat" w:eastAsia="GHEA Grapalat" w:hAnsi="GHEA Grapalat" w:cs="GHEA Grapalat"/>
          <w:lang w:val="hy-AM"/>
        </w:rPr>
        <w:t xml:space="preserve"> հազ. դրամ։ 202</w:t>
      </w:r>
      <w:r w:rsidR="00050922">
        <w:rPr>
          <w:rFonts w:ascii="GHEA Grapalat" w:eastAsia="GHEA Grapalat" w:hAnsi="GHEA Grapalat" w:cs="GHEA Grapalat"/>
          <w:lang w:val="hy-AM"/>
        </w:rPr>
        <w:t>6</w:t>
      </w:r>
      <w:r w:rsidRPr="005249F8">
        <w:rPr>
          <w:rFonts w:ascii="GHEA Grapalat" w:eastAsia="GHEA Grapalat" w:hAnsi="GHEA Grapalat" w:cs="GHEA Grapalat"/>
          <w:lang w:val="hy-AM"/>
        </w:rPr>
        <w:t>-202</w:t>
      </w:r>
      <w:r w:rsidR="00050922">
        <w:rPr>
          <w:rFonts w:ascii="GHEA Grapalat" w:eastAsia="GHEA Grapalat" w:hAnsi="GHEA Grapalat" w:cs="GHEA Grapalat"/>
          <w:lang w:val="hy-AM"/>
        </w:rPr>
        <w:t>8</w:t>
      </w:r>
      <w:r w:rsidRPr="005249F8">
        <w:rPr>
          <w:rFonts w:ascii="GHEA Grapalat" w:eastAsia="GHEA Grapalat" w:hAnsi="GHEA Grapalat" w:cs="GHEA Grapalat"/>
          <w:lang w:val="hy-AM"/>
        </w:rPr>
        <w:t>թթ. այս միջոցառման գծով նախատեսվել է համապատասխանաբար 202</w:t>
      </w:r>
      <w:r w:rsidR="00357C09" w:rsidRPr="00357C09">
        <w:rPr>
          <w:rFonts w:ascii="GHEA Grapalat" w:eastAsia="GHEA Grapalat" w:hAnsi="GHEA Grapalat" w:cs="GHEA Grapalat"/>
          <w:lang w:val="hy-AM"/>
        </w:rPr>
        <w:t>6</w:t>
      </w:r>
      <w:r w:rsidRPr="005249F8">
        <w:rPr>
          <w:rFonts w:ascii="GHEA Grapalat" w:eastAsia="GHEA Grapalat" w:hAnsi="GHEA Grapalat" w:cs="GHEA Grapalat"/>
          <w:lang w:val="hy-AM"/>
        </w:rPr>
        <w:t>թ</w:t>
      </w:r>
      <w:r w:rsidRPr="005249F8">
        <w:rPr>
          <w:rFonts w:ascii="Cambria Math" w:eastAsia="GHEA Grapalat" w:hAnsi="Cambria Math" w:cs="Cambria Math"/>
          <w:lang w:val="hy-AM"/>
        </w:rPr>
        <w:t>․</w:t>
      </w:r>
      <w:r w:rsidRPr="005249F8">
        <w:rPr>
          <w:rFonts w:ascii="GHEA Grapalat" w:eastAsia="GHEA Grapalat" w:hAnsi="GHEA Grapalat" w:cs="GHEA Grapalat"/>
          <w:lang w:val="hy-AM"/>
        </w:rPr>
        <w:t xml:space="preserve">՝ </w:t>
      </w:r>
      <w:r w:rsidR="00357C09" w:rsidRPr="00357C09">
        <w:rPr>
          <w:rFonts w:ascii="GHEA Grapalat" w:eastAsia="GHEA Grapalat" w:hAnsi="GHEA Grapalat" w:cs="GHEA Grapalat"/>
          <w:bCs/>
          <w:iCs/>
          <w:lang w:val="hy-AM"/>
        </w:rPr>
        <w:t>16,558,273.53</w:t>
      </w:r>
      <w:r w:rsidRPr="005249F8">
        <w:rPr>
          <w:rFonts w:ascii="GHEA Grapalat" w:eastAsia="GHEA Grapalat" w:hAnsi="GHEA Grapalat" w:cs="GHEA Grapalat"/>
          <w:bCs/>
          <w:lang w:val="hy-AM"/>
        </w:rPr>
        <w:t>հազ</w:t>
      </w:r>
      <w:r w:rsidRPr="005249F8">
        <w:rPr>
          <w:rFonts w:ascii="Cambria Math" w:eastAsia="GHEA Grapalat" w:hAnsi="Cambria Math" w:cs="Cambria Math"/>
          <w:bCs/>
          <w:lang w:val="hy-AM"/>
        </w:rPr>
        <w:t>․</w:t>
      </w:r>
      <w:r w:rsidRPr="005249F8">
        <w:rPr>
          <w:rFonts w:ascii="GHEA Grapalat" w:eastAsia="GHEA Grapalat" w:hAnsi="GHEA Grapalat" w:cs="GHEA Grapalat"/>
          <w:bCs/>
          <w:lang w:val="hy-AM"/>
        </w:rPr>
        <w:t>դրամ, 202</w:t>
      </w:r>
      <w:r w:rsidR="00357C09" w:rsidRPr="00357C09">
        <w:rPr>
          <w:rFonts w:ascii="GHEA Grapalat" w:eastAsia="GHEA Grapalat" w:hAnsi="GHEA Grapalat" w:cs="GHEA Grapalat"/>
          <w:bCs/>
          <w:lang w:val="hy-AM"/>
        </w:rPr>
        <w:t>7</w:t>
      </w:r>
      <w:r w:rsidRPr="005249F8">
        <w:rPr>
          <w:rFonts w:ascii="GHEA Grapalat" w:eastAsia="GHEA Grapalat" w:hAnsi="GHEA Grapalat" w:cs="GHEA Grapalat"/>
          <w:bCs/>
          <w:lang w:val="hy-AM"/>
        </w:rPr>
        <w:t>թ</w:t>
      </w:r>
      <w:r w:rsidRPr="005249F8">
        <w:rPr>
          <w:rFonts w:ascii="Cambria Math" w:eastAsia="GHEA Grapalat" w:hAnsi="Cambria Math" w:cs="Cambria Math"/>
          <w:bCs/>
          <w:lang w:val="hy-AM"/>
        </w:rPr>
        <w:t>․</w:t>
      </w:r>
      <w:r w:rsidRPr="005249F8">
        <w:rPr>
          <w:rFonts w:ascii="GHEA Grapalat" w:eastAsia="GHEA Grapalat" w:hAnsi="GHEA Grapalat" w:cs="GHEA Grapalat"/>
          <w:bCs/>
          <w:lang w:val="hy-AM"/>
        </w:rPr>
        <w:t xml:space="preserve">՝ </w:t>
      </w:r>
      <w:r w:rsidR="00357C09" w:rsidRPr="00357C09">
        <w:rPr>
          <w:rFonts w:ascii="GHEA Grapalat" w:eastAsia="GHEA Grapalat" w:hAnsi="GHEA Grapalat" w:cs="GHEA Grapalat"/>
          <w:bCs/>
          <w:lang w:val="hy-AM"/>
        </w:rPr>
        <w:t>17,917,290.55</w:t>
      </w:r>
      <w:r w:rsidRPr="005249F8">
        <w:rPr>
          <w:rFonts w:ascii="GHEA Grapalat" w:eastAsia="GHEA Grapalat" w:hAnsi="GHEA Grapalat" w:cs="GHEA Grapalat"/>
          <w:bCs/>
          <w:lang w:val="hy-AM"/>
        </w:rPr>
        <w:t>հազ</w:t>
      </w:r>
      <w:r w:rsidRPr="005249F8">
        <w:rPr>
          <w:rFonts w:ascii="Cambria Math" w:eastAsia="GHEA Grapalat" w:hAnsi="Cambria Math" w:cs="Cambria Math"/>
          <w:bCs/>
          <w:lang w:val="hy-AM"/>
        </w:rPr>
        <w:t>․</w:t>
      </w:r>
      <w:r w:rsidRPr="005249F8">
        <w:rPr>
          <w:rFonts w:ascii="GHEA Grapalat" w:eastAsia="GHEA Grapalat" w:hAnsi="GHEA Grapalat" w:cs="GHEA Grapalat"/>
          <w:bCs/>
          <w:lang w:val="hy-AM"/>
        </w:rPr>
        <w:t xml:space="preserve"> դրամ  և 202</w:t>
      </w:r>
      <w:r w:rsidR="00357C09" w:rsidRPr="00357C09">
        <w:rPr>
          <w:rFonts w:ascii="GHEA Grapalat" w:eastAsia="GHEA Grapalat" w:hAnsi="GHEA Grapalat" w:cs="GHEA Grapalat"/>
          <w:bCs/>
          <w:lang w:val="hy-AM"/>
        </w:rPr>
        <w:t>8</w:t>
      </w:r>
      <w:r w:rsidRPr="005249F8">
        <w:rPr>
          <w:rFonts w:ascii="GHEA Grapalat" w:eastAsia="GHEA Grapalat" w:hAnsi="GHEA Grapalat" w:cs="GHEA Grapalat"/>
          <w:bCs/>
          <w:lang w:val="hy-AM"/>
        </w:rPr>
        <w:t>թ</w:t>
      </w:r>
      <w:r w:rsidRPr="005249F8">
        <w:rPr>
          <w:rFonts w:ascii="Cambria Math" w:eastAsia="GHEA Grapalat" w:hAnsi="Cambria Math" w:cs="Cambria Math"/>
          <w:bCs/>
          <w:lang w:val="hy-AM"/>
        </w:rPr>
        <w:t>․</w:t>
      </w:r>
      <w:r w:rsidRPr="005249F8">
        <w:rPr>
          <w:rFonts w:ascii="GHEA Grapalat" w:eastAsia="GHEA Grapalat" w:hAnsi="GHEA Grapalat" w:cs="GHEA Grapalat"/>
          <w:bCs/>
          <w:lang w:val="hy-AM"/>
        </w:rPr>
        <w:t xml:space="preserve">՝ </w:t>
      </w:r>
      <w:r w:rsidR="00357C09" w:rsidRPr="00357C09">
        <w:rPr>
          <w:rFonts w:ascii="GHEA Grapalat" w:eastAsia="GHEA Grapalat" w:hAnsi="GHEA Grapalat" w:cs="GHEA Grapalat"/>
          <w:bCs/>
          <w:lang w:val="hy-AM"/>
        </w:rPr>
        <w:t>18,001,272.41</w:t>
      </w:r>
      <w:r w:rsidRPr="005249F8">
        <w:rPr>
          <w:rFonts w:ascii="GHEA Grapalat" w:eastAsia="GHEA Grapalat" w:hAnsi="GHEA Grapalat" w:cs="GHEA Grapalat"/>
          <w:bCs/>
          <w:lang w:val="hy-AM"/>
        </w:rPr>
        <w:t>հազ</w:t>
      </w:r>
      <w:r w:rsidRPr="005249F8">
        <w:rPr>
          <w:rFonts w:ascii="Cambria Math" w:eastAsia="GHEA Grapalat" w:hAnsi="Cambria Math" w:cs="Cambria Math"/>
          <w:bCs/>
          <w:lang w:val="hy-AM"/>
        </w:rPr>
        <w:t>․</w:t>
      </w:r>
      <w:r w:rsidRPr="005249F8">
        <w:rPr>
          <w:rFonts w:ascii="GHEA Grapalat" w:eastAsia="GHEA Grapalat" w:hAnsi="GHEA Grapalat" w:cs="GHEA Grapalat"/>
          <w:bCs/>
          <w:lang w:val="hy-AM"/>
        </w:rPr>
        <w:t xml:space="preserve"> դրամ։</w:t>
      </w:r>
      <w:r w:rsidR="00357C09" w:rsidRPr="00357C09">
        <w:rPr>
          <w:rFonts w:ascii="GHEA Grapalat" w:eastAsia="GHEA Grapalat" w:hAnsi="GHEA Grapalat" w:cs="GHEA Grapalat"/>
          <w:bCs/>
          <w:lang w:val="hy-AM"/>
        </w:rPr>
        <w:t xml:space="preserve"> </w:t>
      </w:r>
      <w:r w:rsidRPr="005249F8">
        <w:rPr>
          <w:rFonts w:ascii="GHEA Grapalat" w:eastAsia="GHEA Grapalat" w:hAnsi="GHEA Grapalat" w:cs="GHEA Grapalat"/>
          <w:lang w:val="hy-AM"/>
        </w:rPr>
        <w:t>Նախորդ տարվա համեմատ լրացուցիչ գումարներ են նախատեսվել  հիմնականում աշխատանքի վարձատրության</w:t>
      </w:r>
      <w:r w:rsidR="00357C09">
        <w:rPr>
          <w:rFonts w:ascii="GHEA Grapalat" w:eastAsia="GHEA Grapalat" w:hAnsi="GHEA Grapalat" w:cs="GHEA Grapalat"/>
          <w:lang w:val="hy-AM"/>
        </w:rPr>
        <w:t xml:space="preserve"> գծով, ինչը</w:t>
      </w:r>
      <w:r w:rsidR="00357C09" w:rsidRPr="00357C09">
        <w:rPr>
          <w:rFonts w:ascii="GHEA Grapalat" w:eastAsia="GHEA Grapalat" w:hAnsi="GHEA Grapalat" w:cs="GHEA Grapalat"/>
          <w:lang w:val="hy-AM"/>
        </w:rPr>
        <w:t xml:space="preserve"> </w:t>
      </w:r>
      <w:r w:rsidR="00357C09">
        <w:rPr>
          <w:rFonts w:ascii="GHEA Grapalat" w:eastAsia="GHEA Grapalat" w:hAnsi="GHEA Grapalat" w:cs="GHEA Grapalat"/>
          <w:lang w:val="hy-AM"/>
        </w:rPr>
        <w:t>պայմանավորված է քր</w:t>
      </w:r>
      <w:r w:rsidR="00357C09" w:rsidRPr="00027054">
        <w:rPr>
          <w:rFonts w:ascii="GHEA Grapalat" w:hAnsi="GHEA Grapalat"/>
          <w:lang w:val="hy-AM"/>
        </w:rPr>
        <w:t xml:space="preserve">եակատարողական հիմնարկներից </w:t>
      </w:r>
      <w:r w:rsidR="00357C09">
        <w:rPr>
          <w:rFonts w:ascii="GHEA Grapalat" w:hAnsi="GHEA Grapalat"/>
          <w:lang w:val="hy-AM"/>
        </w:rPr>
        <w:t xml:space="preserve">կալանավորված անձանց </w:t>
      </w:r>
      <w:r w:rsidR="00357C09" w:rsidRPr="00C10497">
        <w:rPr>
          <w:rFonts w:ascii="GHEA Grapalat" w:hAnsi="GHEA Grapalat"/>
          <w:lang w:val="hy-AM"/>
        </w:rPr>
        <w:t>(</w:t>
      </w:r>
      <w:r w:rsidR="00357C09">
        <w:rPr>
          <w:rFonts w:ascii="GHEA Grapalat" w:hAnsi="GHEA Grapalat"/>
          <w:lang w:val="hy-AM"/>
        </w:rPr>
        <w:t xml:space="preserve">ինչպես որ </w:t>
      </w:r>
      <w:r w:rsidR="00357C09" w:rsidRPr="00027054">
        <w:rPr>
          <w:rFonts w:ascii="GHEA Grapalat" w:hAnsi="GHEA Grapalat"/>
          <w:lang w:val="hy-AM"/>
        </w:rPr>
        <w:t>դատապարտյալներին</w:t>
      </w:r>
      <w:r w:rsidR="00357C09" w:rsidRPr="00C10497">
        <w:rPr>
          <w:rFonts w:ascii="GHEA Grapalat" w:hAnsi="GHEA Grapalat"/>
          <w:lang w:val="hy-AM"/>
        </w:rPr>
        <w:t>)</w:t>
      </w:r>
      <w:r w:rsidR="00357C09" w:rsidRPr="00027054">
        <w:rPr>
          <w:rFonts w:ascii="GHEA Grapalat" w:hAnsi="GHEA Grapalat"/>
          <w:lang w:val="hy-AM"/>
        </w:rPr>
        <w:t xml:space="preserve"> </w:t>
      </w:r>
      <w:r w:rsidR="00357C09">
        <w:rPr>
          <w:rFonts w:ascii="GHEA Grapalat" w:hAnsi="GHEA Grapalat"/>
          <w:lang w:val="hy-AM"/>
        </w:rPr>
        <w:t xml:space="preserve">դատարաններ, </w:t>
      </w:r>
      <w:r w:rsidR="00357C09" w:rsidRPr="00027054">
        <w:rPr>
          <w:rFonts w:ascii="GHEA Grapalat" w:hAnsi="GHEA Grapalat"/>
          <w:lang w:val="hy-AM"/>
        </w:rPr>
        <w:t>վարույթն իրականացնող</w:t>
      </w:r>
      <w:r w:rsidR="00357C09">
        <w:rPr>
          <w:rFonts w:ascii="GHEA Grapalat" w:hAnsi="GHEA Grapalat"/>
          <w:lang w:val="hy-AM"/>
        </w:rPr>
        <w:t xml:space="preserve"> այլ</w:t>
      </w:r>
      <w:r w:rsidR="00357C09" w:rsidRPr="00027054">
        <w:rPr>
          <w:rFonts w:ascii="GHEA Grapalat" w:hAnsi="GHEA Grapalat"/>
          <w:lang w:val="hy-AM"/>
        </w:rPr>
        <w:t xml:space="preserve"> մարմինների գտնվելու</w:t>
      </w:r>
      <w:r w:rsidR="00357C09">
        <w:rPr>
          <w:rFonts w:ascii="GHEA Grapalat" w:hAnsi="GHEA Grapalat"/>
          <w:lang w:val="hy-AM"/>
        </w:rPr>
        <w:t xml:space="preserve">, վարույթային </w:t>
      </w:r>
      <w:r w:rsidR="00357C09" w:rsidRPr="00027054">
        <w:rPr>
          <w:rFonts w:ascii="GHEA Grapalat" w:hAnsi="GHEA Grapalat"/>
          <w:lang w:val="hy-AM"/>
        </w:rPr>
        <w:t>գործողությունների</w:t>
      </w:r>
      <w:r w:rsidR="00357C09">
        <w:rPr>
          <w:rFonts w:ascii="GHEA Grapalat" w:hAnsi="GHEA Grapalat"/>
          <w:lang w:val="hy-AM"/>
        </w:rPr>
        <w:t xml:space="preserve"> և այլ </w:t>
      </w:r>
      <w:r w:rsidR="00357C09" w:rsidRPr="00027054">
        <w:rPr>
          <w:rFonts w:ascii="GHEA Grapalat" w:hAnsi="GHEA Grapalat"/>
          <w:lang w:val="hy-AM"/>
        </w:rPr>
        <w:t xml:space="preserve">վայրեր փոխադրելու (ուղեկցորդելու) և այդ վայրերում </w:t>
      </w:r>
      <w:r w:rsidR="00357C09">
        <w:rPr>
          <w:rFonts w:ascii="GHEA Grapalat" w:hAnsi="GHEA Grapalat"/>
          <w:lang w:val="hy-AM"/>
        </w:rPr>
        <w:t xml:space="preserve">կալանավորված անձանց </w:t>
      </w:r>
      <w:r w:rsidR="00357C09" w:rsidRPr="00027054">
        <w:rPr>
          <w:rFonts w:ascii="GHEA Grapalat" w:hAnsi="GHEA Grapalat"/>
          <w:lang w:val="hy-AM"/>
        </w:rPr>
        <w:t>պահպանությունն ապահովելու գործառույթը</w:t>
      </w:r>
      <w:r w:rsidR="00357C09">
        <w:rPr>
          <w:rFonts w:ascii="GHEA Grapalat" w:eastAsia="GHEA Grapalat" w:hAnsi="GHEA Grapalat" w:cs="GHEA Grapalat"/>
          <w:lang w:val="hy-AM"/>
        </w:rPr>
        <w:t xml:space="preserve"> </w:t>
      </w:r>
      <w:r w:rsidR="00357C09">
        <w:rPr>
          <w:rFonts w:ascii="GHEA Grapalat" w:hAnsi="GHEA Grapalat"/>
          <w:lang w:val="hy-AM"/>
        </w:rPr>
        <w:t>ՀՀ ՆԳՆ ոստիկանությունից</w:t>
      </w:r>
      <w:r w:rsidR="00357C09" w:rsidRPr="00027054">
        <w:rPr>
          <w:rFonts w:ascii="GHEA Grapalat" w:hAnsi="GHEA Grapalat"/>
          <w:lang w:val="hy-AM"/>
        </w:rPr>
        <w:t xml:space="preserve"> </w:t>
      </w:r>
      <w:r w:rsidR="00357C09">
        <w:rPr>
          <w:rFonts w:ascii="GHEA Grapalat" w:hAnsi="GHEA Grapalat"/>
          <w:lang w:val="hy-AM"/>
        </w:rPr>
        <w:t xml:space="preserve">Քրեակատարողական </w:t>
      </w:r>
      <w:r w:rsidR="00357C09">
        <w:rPr>
          <w:rFonts w:ascii="GHEA Grapalat" w:hAnsi="GHEA Grapalat"/>
          <w:lang w:val="hy-AM"/>
        </w:rPr>
        <w:lastRenderedPageBreak/>
        <w:t>ծառայությանը փոխանցելու</w:t>
      </w:r>
      <w:r w:rsidR="00357C09" w:rsidRPr="00027054">
        <w:rPr>
          <w:rFonts w:ascii="GHEA Grapalat" w:hAnsi="GHEA Grapalat"/>
          <w:lang w:val="hy-AM"/>
        </w:rPr>
        <w:t xml:space="preserve"> </w:t>
      </w:r>
      <w:r w:rsidR="00357C09">
        <w:rPr>
          <w:rFonts w:ascii="GHEA Grapalat" w:hAnsi="GHEA Grapalat"/>
          <w:lang w:val="hy-AM"/>
        </w:rPr>
        <w:t>հետ կապված 100</w:t>
      </w:r>
      <w:r w:rsidR="00357C09" w:rsidRPr="00027054">
        <w:rPr>
          <w:rFonts w:ascii="GHEA Grapalat" w:hAnsi="GHEA Grapalat"/>
          <w:lang w:val="hy-AM"/>
        </w:rPr>
        <w:t xml:space="preserve"> հաստիքային միավոր</w:t>
      </w:r>
      <w:r w:rsidR="00357C09">
        <w:rPr>
          <w:rFonts w:ascii="GHEA Grapalat" w:hAnsi="GHEA Grapalat"/>
          <w:lang w:val="hy-AM"/>
        </w:rPr>
        <w:t>ի ավելացմամբ</w:t>
      </w:r>
      <w:r w:rsidR="00357C09">
        <w:rPr>
          <w:rFonts w:ascii="GHEA Grapalat" w:eastAsia="GHEA Grapalat" w:hAnsi="GHEA Grapalat" w:cs="GHEA Grapalat"/>
          <w:lang w:val="hy-AM"/>
        </w:rPr>
        <w:t xml:space="preserve">։ Լրացուցիչ գումարներ են նախատեսվել նաև </w:t>
      </w:r>
      <w:r w:rsidRPr="005249F8">
        <w:rPr>
          <w:rFonts w:ascii="GHEA Grapalat" w:eastAsia="GHEA Grapalat" w:hAnsi="GHEA Grapalat" w:cs="GHEA Grapalat"/>
          <w:lang w:val="hy-AM"/>
        </w:rPr>
        <w:t xml:space="preserve">էներգետիկ ծառայությունների  </w:t>
      </w:r>
      <w:r w:rsidR="00357C09">
        <w:rPr>
          <w:rFonts w:ascii="GHEA Grapalat" w:eastAsia="GHEA Grapalat" w:hAnsi="GHEA Grapalat" w:cs="GHEA Grapalat"/>
          <w:lang w:val="hy-AM"/>
        </w:rPr>
        <w:t xml:space="preserve">գծով, </w:t>
      </w:r>
      <w:r w:rsidR="00F61233">
        <w:rPr>
          <w:rFonts w:ascii="GHEA Grapalat" w:eastAsia="GHEA Grapalat" w:hAnsi="GHEA Grapalat" w:cs="GHEA Grapalat"/>
          <w:lang w:val="hy-AM"/>
        </w:rPr>
        <w:t>կենցաղային և հանրային սննդի ծառայությունների, շենքերի և կայուցների ընթացիկ նորոգման նպատակով։</w:t>
      </w:r>
    </w:p>
    <w:p w:rsidR="005249F8" w:rsidRPr="005249F8" w:rsidRDefault="005249F8" w:rsidP="005249F8">
      <w:pPr>
        <w:tabs>
          <w:tab w:val="left" w:pos="540"/>
        </w:tabs>
        <w:jc w:val="both"/>
        <w:rPr>
          <w:rFonts w:ascii="GHEA Grapalat" w:eastAsia="GHEA Grapalat" w:hAnsi="GHEA Grapalat" w:cs="GHEA Grapalat"/>
          <w:lang w:val="pt-BR"/>
        </w:rPr>
      </w:pPr>
      <w:r w:rsidRPr="005249F8">
        <w:rPr>
          <w:rFonts w:ascii="GHEA Grapalat" w:eastAsia="GHEA Grapalat" w:hAnsi="GHEA Grapalat" w:cs="GHEA Grapalat"/>
          <w:lang w:val="hy-AM"/>
        </w:rPr>
        <w:t xml:space="preserve"> </w:t>
      </w:r>
      <w:r w:rsidRPr="005249F8">
        <w:rPr>
          <w:rFonts w:ascii="GHEA Grapalat" w:eastAsia="GHEA Grapalat" w:hAnsi="GHEA Grapalat" w:cs="GHEA Grapalat"/>
          <w:lang w:val="hy-AM"/>
        </w:rPr>
        <w:tab/>
      </w:r>
      <w:r w:rsidRPr="005249F8">
        <w:rPr>
          <w:rFonts w:ascii="GHEA Grapalat" w:eastAsia="GHEA Grapalat" w:hAnsi="GHEA Grapalat" w:cs="GHEA Grapalat"/>
          <w:lang w:val="pt-BR"/>
        </w:rPr>
        <w:t>202</w:t>
      </w:r>
      <w:r w:rsidRPr="005249F8">
        <w:rPr>
          <w:rFonts w:ascii="GHEA Grapalat" w:eastAsia="GHEA Grapalat" w:hAnsi="GHEA Grapalat" w:cs="GHEA Grapalat"/>
          <w:lang w:val="hy-AM"/>
        </w:rPr>
        <w:t>6</w:t>
      </w:r>
      <w:r w:rsidRPr="005249F8">
        <w:rPr>
          <w:rFonts w:ascii="GHEA Grapalat" w:eastAsia="GHEA Grapalat" w:hAnsi="GHEA Grapalat" w:cs="GHEA Grapalat"/>
          <w:lang w:val="pt-BR"/>
        </w:rPr>
        <w:t>-202</w:t>
      </w:r>
      <w:r w:rsidRPr="005249F8">
        <w:rPr>
          <w:rFonts w:ascii="GHEA Grapalat" w:eastAsia="GHEA Grapalat" w:hAnsi="GHEA Grapalat" w:cs="GHEA Grapalat"/>
          <w:lang w:val="hy-AM"/>
        </w:rPr>
        <w:t>8</w:t>
      </w:r>
      <w:r w:rsidRPr="005249F8">
        <w:rPr>
          <w:rFonts w:ascii="GHEA Grapalat" w:eastAsia="GHEA Grapalat" w:hAnsi="GHEA Grapalat" w:cs="GHEA Grapalat"/>
          <w:lang w:val="pt-BR"/>
        </w:rPr>
        <w:t>թ</w:t>
      </w:r>
      <w:r w:rsidRPr="005249F8">
        <w:rPr>
          <w:rFonts w:ascii="GHEA Grapalat" w:eastAsia="GHEA Grapalat" w:hAnsi="GHEA Grapalat" w:cs="GHEA Grapalat"/>
          <w:lang w:val="hy-AM"/>
        </w:rPr>
        <w:t>թ</w:t>
      </w:r>
      <w:r w:rsidRPr="005249F8">
        <w:rPr>
          <w:rFonts w:ascii="GHEA Grapalat" w:eastAsia="GHEA Grapalat" w:hAnsi="GHEA Grapalat" w:cs="GHEA Grapalat"/>
          <w:lang w:val="pt-BR"/>
        </w:rPr>
        <w:t xml:space="preserve">. ընթացքում </w:t>
      </w:r>
      <w:r w:rsidRPr="005249F8">
        <w:rPr>
          <w:rFonts w:ascii="GHEA Grapalat" w:eastAsia="GHEA Grapalat" w:hAnsi="GHEA Grapalat" w:cs="GHEA Grapalat"/>
          <w:lang w:val="hy-AM"/>
        </w:rPr>
        <w:t>քրեակատարողական ծ</w:t>
      </w:r>
      <w:r w:rsidRPr="005249F8">
        <w:rPr>
          <w:rFonts w:ascii="GHEA Grapalat" w:eastAsia="GHEA Grapalat" w:hAnsi="GHEA Grapalat" w:cs="GHEA Grapalat"/>
          <w:lang w:val="pt-BR"/>
        </w:rPr>
        <w:t>առայության հիմնական նպատակը շարունակ</w:t>
      </w:r>
      <w:r w:rsidRPr="005249F8">
        <w:rPr>
          <w:rFonts w:ascii="GHEA Grapalat" w:eastAsia="GHEA Grapalat" w:hAnsi="GHEA Grapalat" w:cs="GHEA Grapalat"/>
          <w:lang w:val="hy-AM"/>
        </w:rPr>
        <w:t>ելու</w:t>
      </w:r>
      <w:r w:rsidRPr="005249F8">
        <w:rPr>
          <w:rFonts w:ascii="GHEA Grapalat" w:eastAsia="GHEA Grapalat" w:hAnsi="GHEA Grapalat" w:cs="GHEA Grapalat"/>
          <w:lang w:val="pt-BR"/>
        </w:rPr>
        <w:t xml:space="preserve"> է </w:t>
      </w:r>
      <w:r w:rsidRPr="005249F8">
        <w:rPr>
          <w:rFonts w:ascii="GHEA Grapalat" w:eastAsia="GHEA Grapalat" w:hAnsi="GHEA Grapalat" w:cs="GHEA Grapalat"/>
          <w:lang w:val="hy-AM"/>
        </w:rPr>
        <w:t xml:space="preserve">հանդիսանալ </w:t>
      </w:r>
      <w:r w:rsidRPr="005249F8">
        <w:rPr>
          <w:rFonts w:ascii="GHEA Grapalat" w:eastAsia="GHEA Grapalat" w:hAnsi="GHEA Grapalat" w:cs="GHEA Grapalat"/>
          <w:lang w:val="pt-BR"/>
        </w:rPr>
        <w:t>օրենքներով և միջազգային պայմանագրերով սահմանված խնդիրների ու ստանձնած պարտականությունների</w:t>
      </w:r>
      <w:r w:rsidRPr="005249F8">
        <w:rPr>
          <w:rFonts w:ascii="GHEA Grapalat" w:eastAsia="GHEA Grapalat" w:hAnsi="GHEA Grapalat" w:cs="GHEA Grapalat"/>
          <w:lang w:val="hy-AM"/>
        </w:rPr>
        <w:t xml:space="preserve">, անազատության մեջ պահվող անձանց պահման պայմանների բարելավմանն ուղղված միջոցառումների և վերականգնողական արդարադատության ներդրմանն ուղղված միջոցառումների </w:t>
      </w:r>
      <w:r w:rsidRPr="005249F8">
        <w:rPr>
          <w:rFonts w:ascii="GHEA Grapalat" w:eastAsia="GHEA Grapalat" w:hAnsi="GHEA Grapalat" w:cs="GHEA Grapalat"/>
          <w:lang w:val="pt-BR"/>
        </w:rPr>
        <w:t xml:space="preserve">իրականացումը։ </w:t>
      </w:r>
    </w:p>
    <w:p w:rsidR="005249F8" w:rsidRPr="005249F8" w:rsidRDefault="005249F8" w:rsidP="005249F8">
      <w:pPr>
        <w:tabs>
          <w:tab w:val="left" w:pos="540"/>
        </w:tabs>
        <w:jc w:val="both"/>
        <w:rPr>
          <w:rFonts w:ascii="GHEA Grapalat" w:eastAsia="GHEA Grapalat" w:hAnsi="GHEA Grapalat" w:cs="GHEA Grapalat"/>
          <w:lang w:val="hy-AM"/>
        </w:rPr>
      </w:pPr>
      <w:r w:rsidRPr="005249F8">
        <w:rPr>
          <w:rFonts w:ascii="GHEA Grapalat" w:eastAsia="GHEA Grapalat" w:hAnsi="GHEA Grapalat" w:cs="GHEA Grapalat"/>
          <w:lang w:val="pt-BR"/>
        </w:rPr>
        <w:tab/>
      </w:r>
      <w:r w:rsidRPr="005249F8">
        <w:rPr>
          <w:rFonts w:ascii="GHEA Grapalat" w:eastAsia="GHEA Grapalat" w:hAnsi="GHEA Grapalat" w:cs="GHEA Grapalat"/>
          <w:lang w:val="hy-AM"/>
        </w:rPr>
        <w:tab/>
        <w:t>Միաժամանակ, Հայաստանի Հանրապետության կառավարության 2021-2026 թվականների ծրագրով, Հայաստանի Հանրապետության 2022-2026 թվականների դատական և իրավական բարեփոխումների, ինչպես նաև քրեակատարողական և պրոբացիայի ոլորտի ռազմավարություններով պայմանավորված քրեակատարողական ծառայության շենքերի կառուցման, կապիտալ վերանորոգման աշխատանքների իրականացման, տրանսպորտային, վարչական սարքավորումների և այլ մեքենաների ձեռքբերման նպատակով գումարներ են նախատեսվել  202</w:t>
      </w:r>
      <w:r w:rsidR="00F61233">
        <w:rPr>
          <w:rFonts w:ascii="GHEA Grapalat" w:eastAsia="GHEA Grapalat" w:hAnsi="GHEA Grapalat" w:cs="GHEA Grapalat"/>
          <w:lang w:val="hy-AM"/>
        </w:rPr>
        <w:t>6</w:t>
      </w:r>
      <w:r w:rsidRPr="005249F8">
        <w:rPr>
          <w:rFonts w:ascii="GHEA Grapalat" w:eastAsia="GHEA Grapalat" w:hAnsi="GHEA Grapalat" w:cs="GHEA Grapalat"/>
          <w:lang w:val="hy-AM"/>
        </w:rPr>
        <w:t>-202</w:t>
      </w:r>
      <w:r w:rsidR="00F61233">
        <w:rPr>
          <w:rFonts w:ascii="GHEA Grapalat" w:eastAsia="GHEA Grapalat" w:hAnsi="GHEA Grapalat" w:cs="GHEA Grapalat"/>
          <w:lang w:val="hy-AM"/>
        </w:rPr>
        <w:t>8</w:t>
      </w:r>
      <w:r w:rsidRPr="005249F8">
        <w:rPr>
          <w:rFonts w:ascii="GHEA Grapalat" w:eastAsia="GHEA Grapalat" w:hAnsi="GHEA Grapalat" w:cs="GHEA Grapalat"/>
          <w:lang w:val="hy-AM"/>
        </w:rPr>
        <w:t xml:space="preserve">թթ. համապատասխանաբար` </w:t>
      </w:r>
      <w:r w:rsidR="00F61233" w:rsidRPr="00F61233">
        <w:rPr>
          <w:rFonts w:ascii="GHEA Grapalat" w:eastAsia="GHEA Grapalat" w:hAnsi="GHEA Grapalat" w:cs="GHEA Grapalat"/>
          <w:lang w:val="hy-AM"/>
        </w:rPr>
        <w:t>12</w:t>
      </w:r>
      <w:r w:rsidR="00F61233">
        <w:rPr>
          <w:rFonts w:ascii="GHEA Grapalat" w:eastAsia="GHEA Grapalat" w:hAnsi="GHEA Grapalat" w:cs="GHEA Grapalat"/>
          <w:lang w:val="hy-AM"/>
        </w:rPr>
        <w:t>,</w:t>
      </w:r>
      <w:r w:rsidR="00F61233" w:rsidRPr="00F61233">
        <w:rPr>
          <w:rFonts w:ascii="GHEA Grapalat" w:eastAsia="GHEA Grapalat" w:hAnsi="GHEA Grapalat" w:cs="GHEA Grapalat"/>
          <w:lang w:val="hy-AM"/>
        </w:rPr>
        <w:t>564</w:t>
      </w:r>
      <w:r w:rsidR="00F61233">
        <w:rPr>
          <w:rFonts w:ascii="GHEA Grapalat" w:eastAsia="GHEA Grapalat" w:hAnsi="GHEA Grapalat" w:cs="GHEA Grapalat"/>
          <w:lang w:val="hy-AM"/>
        </w:rPr>
        <w:t>,</w:t>
      </w:r>
      <w:r w:rsidR="00F61233" w:rsidRPr="00F61233">
        <w:rPr>
          <w:rFonts w:ascii="GHEA Grapalat" w:eastAsia="GHEA Grapalat" w:hAnsi="GHEA Grapalat" w:cs="GHEA Grapalat"/>
          <w:lang w:val="hy-AM"/>
        </w:rPr>
        <w:t>772.3</w:t>
      </w:r>
      <w:r w:rsidRPr="005249F8">
        <w:rPr>
          <w:rFonts w:ascii="GHEA Grapalat" w:eastAsia="GHEA Grapalat" w:hAnsi="GHEA Grapalat" w:cs="GHEA Grapalat"/>
          <w:lang w:val="hy-AM"/>
        </w:rPr>
        <w:t xml:space="preserve">հազ. դրամ, </w:t>
      </w:r>
      <w:r w:rsidR="00F61233" w:rsidRPr="00F61233">
        <w:rPr>
          <w:rFonts w:ascii="GHEA Grapalat" w:eastAsia="GHEA Grapalat" w:hAnsi="GHEA Grapalat" w:cs="GHEA Grapalat"/>
          <w:lang w:val="hy-AM"/>
        </w:rPr>
        <w:t>11</w:t>
      </w:r>
      <w:r w:rsidR="00F61233">
        <w:rPr>
          <w:rFonts w:ascii="GHEA Grapalat" w:eastAsia="GHEA Grapalat" w:hAnsi="GHEA Grapalat" w:cs="GHEA Grapalat"/>
          <w:lang w:val="hy-AM"/>
        </w:rPr>
        <w:t>,</w:t>
      </w:r>
      <w:r w:rsidR="00F61233" w:rsidRPr="00F61233">
        <w:rPr>
          <w:rFonts w:ascii="GHEA Grapalat" w:eastAsia="GHEA Grapalat" w:hAnsi="GHEA Grapalat" w:cs="GHEA Grapalat"/>
          <w:lang w:val="hy-AM"/>
        </w:rPr>
        <w:t>012</w:t>
      </w:r>
      <w:r w:rsidR="00F61233">
        <w:rPr>
          <w:rFonts w:ascii="GHEA Grapalat" w:eastAsia="GHEA Grapalat" w:hAnsi="GHEA Grapalat" w:cs="GHEA Grapalat"/>
          <w:lang w:val="hy-AM"/>
        </w:rPr>
        <w:t>,</w:t>
      </w:r>
      <w:r w:rsidR="00F61233" w:rsidRPr="00F61233">
        <w:rPr>
          <w:rFonts w:ascii="GHEA Grapalat" w:eastAsia="GHEA Grapalat" w:hAnsi="GHEA Grapalat" w:cs="GHEA Grapalat"/>
          <w:lang w:val="hy-AM"/>
        </w:rPr>
        <w:t xml:space="preserve">000.0 </w:t>
      </w:r>
      <w:r w:rsidRPr="005249F8">
        <w:rPr>
          <w:rFonts w:ascii="GHEA Grapalat" w:eastAsia="GHEA Grapalat" w:hAnsi="GHEA Grapalat" w:cs="GHEA Grapalat"/>
          <w:lang w:val="hy-AM"/>
        </w:rPr>
        <w:t xml:space="preserve">հազ. դրամ և </w:t>
      </w:r>
      <w:r w:rsidR="00F61233" w:rsidRPr="00F61233">
        <w:rPr>
          <w:rFonts w:ascii="GHEA Grapalat" w:eastAsia="GHEA Grapalat" w:hAnsi="GHEA Grapalat" w:cs="GHEA Grapalat"/>
          <w:lang w:val="hy-AM"/>
        </w:rPr>
        <w:t>8</w:t>
      </w:r>
      <w:r w:rsidR="00F61233">
        <w:rPr>
          <w:rFonts w:ascii="GHEA Grapalat" w:eastAsia="GHEA Grapalat" w:hAnsi="GHEA Grapalat" w:cs="GHEA Grapalat"/>
          <w:lang w:val="hy-AM"/>
        </w:rPr>
        <w:t>,</w:t>
      </w:r>
      <w:r w:rsidR="00F61233" w:rsidRPr="00F61233">
        <w:rPr>
          <w:rFonts w:ascii="GHEA Grapalat" w:eastAsia="GHEA Grapalat" w:hAnsi="GHEA Grapalat" w:cs="GHEA Grapalat"/>
          <w:lang w:val="hy-AM"/>
        </w:rPr>
        <w:t>309</w:t>
      </w:r>
      <w:r w:rsidR="00F61233">
        <w:rPr>
          <w:rFonts w:ascii="GHEA Grapalat" w:eastAsia="GHEA Grapalat" w:hAnsi="GHEA Grapalat" w:cs="GHEA Grapalat"/>
          <w:lang w:val="hy-AM"/>
        </w:rPr>
        <w:t>,</w:t>
      </w:r>
      <w:r w:rsidR="00F61233" w:rsidRPr="00F61233">
        <w:rPr>
          <w:rFonts w:ascii="GHEA Grapalat" w:eastAsia="GHEA Grapalat" w:hAnsi="GHEA Grapalat" w:cs="GHEA Grapalat"/>
          <w:lang w:val="hy-AM"/>
        </w:rPr>
        <w:t xml:space="preserve">337.0 </w:t>
      </w:r>
      <w:r w:rsidRPr="005249F8">
        <w:rPr>
          <w:rFonts w:ascii="GHEA Grapalat" w:eastAsia="GHEA Grapalat" w:hAnsi="GHEA Grapalat" w:cs="GHEA Grapalat"/>
          <w:lang w:val="hy-AM"/>
        </w:rPr>
        <w:t>հազ. դրամ (կապիտալ ծախս):</w:t>
      </w:r>
    </w:p>
    <w:p w:rsidR="00AC4297" w:rsidRPr="00AC4297" w:rsidRDefault="005249F8" w:rsidP="00AC4297">
      <w:pPr>
        <w:pStyle w:val="NormalWeb"/>
        <w:shd w:val="clear" w:color="auto" w:fill="FFFFFF"/>
        <w:spacing w:before="0" w:beforeAutospacing="0" w:after="0" w:afterAutospacing="0"/>
        <w:ind w:firstLine="567"/>
        <w:jc w:val="both"/>
        <w:rPr>
          <w:rFonts w:ascii="Cambria Math" w:eastAsia="GHEA Grapalat" w:hAnsi="Cambria Math" w:cs="GHEA Grapalat"/>
          <w:color w:val="000000"/>
          <w:lang w:val="hy-AM" w:eastAsia="ru-RU"/>
        </w:rPr>
      </w:pPr>
      <w:r w:rsidRPr="005249F8">
        <w:rPr>
          <w:rFonts w:ascii="GHEA Grapalat" w:eastAsia="GHEA Grapalat" w:hAnsi="GHEA Grapalat" w:cs="GHEA Grapalat"/>
          <w:i/>
          <w:lang w:val="hy-AM"/>
        </w:rPr>
        <w:t xml:space="preserve"> </w:t>
      </w:r>
      <w:r w:rsidRPr="005249F8">
        <w:rPr>
          <w:rFonts w:ascii="GHEA Grapalat" w:eastAsia="GHEA Grapalat" w:hAnsi="GHEA Grapalat" w:cs="GHEA Grapalat"/>
          <w:i/>
          <w:lang w:val="hy-AM"/>
        </w:rPr>
        <w:tab/>
        <w:t xml:space="preserve">11002. «Պրոբացիայի ծառայություններ» </w:t>
      </w:r>
      <w:r w:rsidRPr="005249F8">
        <w:rPr>
          <w:rFonts w:ascii="GHEA Grapalat" w:eastAsia="GHEA Grapalat" w:hAnsi="GHEA Grapalat" w:cs="GHEA Grapalat"/>
          <w:lang w:val="hy-AM"/>
        </w:rPr>
        <w:t xml:space="preserve">միջոցառման գծով նախատեսված միջոցներն ուղղվում են պրոբացիայի խնդիրների իրականացմանը: </w:t>
      </w:r>
      <w:r w:rsidR="00AC4297" w:rsidRPr="00AC4297">
        <w:rPr>
          <w:rFonts w:ascii="GHEA Grapalat" w:eastAsia="GHEA Grapalat" w:hAnsi="GHEA Grapalat" w:cs="GHEA Grapalat"/>
          <w:color w:val="000000"/>
          <w:lang w:val="hy-AM" w:eastAsia="ru-RU"/>
        </w:rPr>
        <w:t>Պրոբացիայի ծառայության գործառույթներն առավել արդյունավետ իրականացնելու, ինչպես նաև ոլորտի շարունակական զարգացումն ապահովելու համար հիմնական նպատակը լինելու է</w:t>
      </w:r>
      <w:r w:rsidR="00AC4297" w:rsidRPr="00AC4297">
        <w:rPr>
          <w:rFonts w:ascii="Cambria Math" w:eastAsia="GHEA Grapalat" w:hAnsi="Cambria Math" w:cs="GHEA Grapalat"/>
          <w:color w:val="000000"/>
          <w:lang w:val="hy-AM" w:eastAsia="ru-RU"/>
        </w:rPr>
        <w:t>՝</w:t>
      </w:r>
    </w:p>
    <w:p w:rsidR="00AC4297" w:rsidRPr="00AC4297" w:rsidRDefault="00AC4297" w:rsidP="00AC4297">
      <w:pPr>
        <w:shd w:val="clear" w:color="auto" w:fill="FFFFFF"/>
        <w:ind w:firstLine="567"/>
        <w:jc w:val="both"/>
        <w:rPr>
          <w:rFonts w:ascii="GHEA Grapalat" w:eastAsia="GHEA Grapalat" w:hAnsi="GHEA Grapalat" w:cs="GHEA Grapalat"/>
          <w:color w:val="000000"/>
          <w:lang w:val="hy-AM" w:eastAsia="ru-RU"/>
        </w:rPr>
      </w:pPr>
      <w:r w:rsidRPr="00AC4297">
        <w:rPr>
          <w:rFonts w:ascii="GHEA Grapalat" w:eastAsia="GHEA Grapalat" w:hAnsi="GHEA Grapalat" w:cs="GHEA Grapalat"/>
          <w:color w:val="000000"/>
          <w:lang w:val="hy-AM" w:eastAsia="ru-RU"/>
        </w:rPr>
        <w:t xml:space="preserve"> Քրեական վարույթի ընթացքում մեղադրյալի հնարավոր անօրինական վարքագծի կանխման ու դատարանի կողմից նրա վրա դրված պարտականությունների կատարման ապահովմանն ուղղված միջոցառումների իրականացումը` այլընտրանքային խափանման միջոցների կիրառումն ապահովելու միջոցով։</w:t>
      </w:r>
    </w:p>
    <w:p w:rsidR="00AC4297" w:rsidRPr="00AC4297" w:rsidRDefault="00AC4297" w:rsidP="00AC4297">
      <w:pPr>
        <w:shd w:val="clear" w:color="auto" w:fill="FFFFFF"/>
        <w:ind w:firstLine="567"/>
        <w:jc w:val="both"/>
        <w:rPr>
          <w:rFonts w:ascii="GHEA Grapalat" w:eastAsia="GHEA Grapalat" w:hAnsi="GHEA Grapalat" w:cs="GHEA Grapalat"/>
          <w:color w:val="000000"/>
          <w:lang w:val="hy-AM" w:eastAsia="ru-RU"/>
        </w:rPr>
      </w:pPr>
      <w:r w:rsidRPr="00AC4297">
        <w:rPr>
          <w:rFonts w:ascii="GHEA Grapalat" w:eastAsia="GHEA Grapalat" w:hAnsi="GHEA Grapalat" w:cs="GHEA Grapalat"/>
          <w:color w:val="000000"/>
          <w:lang w:val="hy-AM" w:eastAsia="ru-RU"/>
        </w:rPr>
        <w:t>Հանցագործության համար մեղավոր ճանաչված անձի նկատմամբ դատական ակտով նշանակված պատժի և հարկադրանքի այլ միջոցների կատարման միջոցով սոցիալական արդարության վերականգնումը, պատժի ենթարկված անձի վերասոցիալականացումը, իսկ</w:t>
      </w:r>
      <w:r w:rsidRPr="00AC4297">
        <w:rPr>
          <w:rFonts w:ascii="Calibri" w:eastAsia="GHEA Grapalat" w:hAnsi="Calibri" w:cs="Calibri"/>
          <w:color w:val="000000"/>
          <w:lang w:val="hy-AM" w:eastAsia="ru-RU"/>
        </w:rPr>
        <w:t> </w:t>
      </w:r>
      <w:r w:rsidRPr="00AC4297">
        <w:rPr>
          <w:rFonts w:ascii="GHEA Grapalat" w:eastAsia="GHEA Grapalat" w:hAnsi="GHEA Grapalat" w:cs="GHEA Grapalat"/>
          <w:color w:val="000000"/>
          <w:lang w:val="hy-AM" w:eastAsia="ru-RU"/>
        </w:rPr>
        <w:t>պրոբացիայի</w:t>
      </w:r>
      <w:r w:rsidRPr="00AC4297">
        <w:rPr>
          <w:rFonts w:ascii="Calibri" w:eastAsia="GHEA Grapalat" w:hAnsi="Calibri" w:cs="Calibri"/>
          <w:color w:val="000000"/>
          <w:lang w:val="hy-AM" w:eastAsia="ru-RU"/>
        </w:rPr>
        <w:t> </w:t>
      </w:r>
      <w:r w:rsidRPr="00AC4297">
        <w:rPr>
          <w:rFonts w:ascii="GHEA Grapalat" w:eastAsia="GHEA Grapalat" w:hAnsi="GHEA Grapalat" w:cs="GHEA Grapalat"/>
          <w:color w:val="000000"/>
          <w:lang w:val="hy-AM" w:eastAsia="ru-RU"/>
        </w:rPr>
        <w:t>անչափահաս շահառուների նկատմամբ նաև նրա ֆիզիկական և հոգեկան բնականոն զարգացման ապահովումը, նրա դաստիարակումը և այլ անձի բացասական ազդեցությունից պաշտպանությունը։</w:t>
      </w:r>
    </w:p>
    <w:p w:rsidR="00AC4297" w:rsidRPr="00AC4297" w:rsidRDefault="00AC4297" w:rsidP="00AC4297">
      <w:pPr>
        <w:shd w:val="clear" w:color="auto" w:fill="FFFFFF"/>
        <w:ind w:firstLine="567"/>
        <w:jc w:val="both"/>
        <w:rPr>
          <w:rFonts w:ascii="GHEA Grapalat" w:eastAsia="GHEA Grapalat" w:hAnsi="GHEA Grapalat" w:cs="GHEA Grapalat"/>
          <w:color w:val="000000"/>
          <w:lang w:val="hy-AM" w:eastAsia="ru-RU"/>
        </w:rPr>
      </w:pPr>
      <w:r w:rsidRPr="00AC4297">
        <w:rPr>
          <w:rFonts w:ascii="GHEA Grapalat" w:eastAsia="GHEA Grapalat" w:hAnsi="GHEA Grapalat" w:cs="GHEA Grapalat"/>
          <w:color w:val="000000"/>
          <w:lang w:val="hy-AM" w:eastAsia="ru-RU"/>
        </w:rPr>
        <w:t>Հասարակության անվտանգության ապահովումը՝ կրկնահանցագործության կանխարգելման և կրճատման միջոցով։</w:t>
      </w:r>
    </w:p>
    <w:p w:rsidR="00AC4297" w:rsidRPr="00AC4297" w:rsidRDefault="00AC4297" w:rsidP="00AC4297">
      <w:pPr>
        <w:shd w:val="clear" w:color="auto" w:fill="FFFFFF"/>
        <w:ind w:firstLine="567"/>
        <w:jc w:val="both"/>
        <w:rPr>
          <w:rFonts w:ascii="GHEA Grapalat" w:eastAsia="GHEA Grapalat" w:hAnsi="GHEA Grapalat" w:cs="GHEA Grapalat"/>
          <w:color w:val="000000"/>
          <w:lang w:val="hy-AM" w:eastAsia="ru-RU"/>
        </w:rPr>
      </w:pPr>
      <w:r w:rsidRPr="00AC4297">
        <w:rPr>
          <w:rFonts w:ascii="GHEA Grapalat" w:eastAsia="GHEA Grapalat" w:hAnsi="GHEA Grapalat" w:cs="GHEA Grapalat"/>
          <w:color w:val="000000"/>
          <w:lang w:val="hy-AM" w:eastAsia="ru-RU"/>
        </w:rPr>
        <w:t>Պրոբացիայի</w:t>
      </w:r>
      <w:r w:rsidRPr="00AC4297">
        <w:rPr>
          <w:rFonts w:ascii="Calibri" w:eastAsia="GHEA Grapalat" w:hAnsi="Calibri" w:cs="Calibri"/>
          <w:color w:val="000000"/>
          <w:lang w:val="hy-AM" w:eastAsia="ru-RU"/>
        </w:rPr>
        <w:t> </w:t>
      </w:r>
      <w:r w:rsidRPr="00AC4297">
        <w:rPr>
          <w:rFonts w:ascii="GHEA Grapalat" w:eastAsia="GHEA Grapalat" w:hAnsi="GHEA Grapalat" w:cs="GHEA Grapalat"/>
          <w:color w:val="000000"/>
          <w:lang w:val="hy-AM" w:eastAsia="ru-RU"/>
        </w:rPr>
        <w:t>շահառուին և տուժողին (տուժողի իրավահաջորդին) հաշտեցնելը։</w:t>
      </w:r>
    </w:p>
    <w:p w:rsidR="00AC4297" w:rsidRPr="00AC4297" w:rsidRDefault="00AC4297" w:rsidP="00AC4297">
      <w:pPr>
        <w:shd w:val="clear" w:color="auto" w:fill="FFFFFF"/>
        <w:ind w:firstLine="567"/>
        <w:jc w:val="both"/>
        <w:rPr>
          <w:rFonts w:ascii="GHEA Grapalat" w:eastAsia="GHEA Grapalat" w:hAnsi="GHEA Grapalat" w:cs="GHEA Grapalat"/>
          <w:color w:val="000000"/>
          <w:lang w:val="hy-AM" w:eastAsia="ru-RU"/>
        </w:rPr>
      </w:pPr>
      <w:r w:rsidRPr="00AC4297">
        <w:rPr>
          <w:rFonts w:ascii="GHEA Grapalat" w:eastAsia="GHEA Grapalat" w:hAnsi="GHEA Grapalat" w:cs="GHEA Grapalat"/>
          <w:color w:val="000000"/>
          <w:lang w:val="hy-AM" w:eastAsia="ru-RU"/>
        </w:rPr>
        <w:t>Քրեական արդարադատության իրականացման աջակցությունը:</w:t>
      </w:r>
    </w:p>
    <w:p w:rsidR="00AC4297" w:rsidRPr="00AC4297" w:rsidRDefault="00AC4297" w:rsidP="00AC4297">
      <w:pPr>
        <w:tabs>
          <w:tab w:val="left" w:pos="567"/>
        </w:tabs>
        <w:ind w:firstLine="567"/>
        <w:jc w:val="both"/>
        <w:rPr>
          <w:rFonts w:ascii="Cambria Math" w:eastAsia="GHEA Grapalat" w:hAnsi="Cambria Math" w:cs="GHEA Grapalat"/>
          <w:color w:val="000000"/>
          <w:lang w:val="hy-AM"/>
        </w:rPr>
      </w:pPr>
      <w:r w:rsidRPr="00AC4297">
        <w:rPr>
          <w:rFonts w:ascii="GHEA Grapalat" w:eastAsia="GHEA Grapalat" w:hAnsi="GHEA Grapalat" w:cs="GHEA Grapalat"/>
          <w:color w:val="000000"/>
          <w:lang w:val="hy-AM"/>
        </w:rPr>
        <w:t>Նշված նպատակներին հասնելու համար առաջնահերթ է</w:t>
      </w:r>
      <w:r w:rsidRPr="00AC4297">
        <w:rPr>
          <w:rFonts w:ascii="Cambria Math" w:eastAsia="GHEA Grapalat" w:hAnsi="Cambria Math" w:cs="GHEA Grapalat"/>
          <w:color w:val="000000"/>
          <w:lang w:val="hy-AM"/>
        </w:rPr>
        <w:t>․</w:t>
      </w:r>
    </w:p>
    <w:p w:rsidR="00AC4297" w:rsidRPr="00AC4297" w:rsidRDefault="00AC4297" w:rsidP="00AC4297">
      <w:pPr>
        <w:ind w:firstLine="567"/>
        <w:jc w:val="both"/>
        <w:rPr>
          <w:rFonts w:ascii="GHEA Grapalat" w:eastAsia="GHEA Grapalat" w:hAnsi="GHEA Grapalat" w:cs="GHEA Grapalat"/>
          <w:color w:val="000000"/>
          <w:lang w:val="hy-AM"/>
        </w:rPr>
      </w:pPr>
      <w:r w:rsidRPr="00AC4297">
        <w:rPr>
          <w:rFonts w:ascii="GHEA Grapalat" w:eastAsia="GHEA Grapalat" w:hAnsi="GHEA Grapalat" w:cs="GHEA Grapalat"/>
          <w:color w:val="000000"/>
          <w:lang w:val="hy-AM"/>
        </w:rPr>
        <w:t xml:space="preserve">Ազատազրկման հետ չկապված պատիժների՝ տուգանքի, հանրային աշխատանքների, որոշակի պաշտոններ զբաղեցնելու կամ որոշակի գործունեությամբ զբաղվելու իրավունքից զրկելու, ազատության սահմանափակման կատարումը, ինչպես նաև օտարերկրյա քաղաքացուն Հայաստանի Հանրապետության տարածքից վտարելու կատարումն ապահովելու, պատիժը պայմանականորեն չկիրառելու, պատժի կրումից </w:t>
      </w:r>
      <w:r w:rsidRPr="00AC4297">
        <w:rPr>
          <w:rFonts w:ascii="GHEA Grapalat" w:eastAsia="GHEA Grapalat" w:hAnsi="GHEA Grapalat" w:cs="GHEA Grapalat"/>
          <w:color w:val="000000"/>
          <w:lang w:val="hy-AM"/>
        </w:rPr>
        <w:lastRenderedPageBreak/>
        <w:t>ազատելու, պատժից պայմանական վաղաժամկետ ազատման դեպքում փորձաշրջանի մեջ գտնվող կամ պատժի կրումը հետաձգված անձանց նկատմամբ վերահսկողություն իրականացնելու, ինչպես նաև վերջիններիս հետ պատշաճ վերասոցիալականացման և վերականգնողական միջոցառումներ և ծրագրեր իրականացնելու համար անհրաժեշտ գործիքակազմերի տրամադրումը, բանիմաց և որակյալ մասնագետներով համալրումը և անընդհատ մասնագիտական վերապատրաստումների կազմակերպումը։</w:t>
      </w:r>
    </w:p>
    <w:p w:rsidR="00AC4297" w:rsidRPr="00AC4297" w:rsidRDefault="00AC4297" w:rsidP="00AC4297">
      <w:pPr>
        <w:ind w:firstLine="567"/>
        <w:jc w:val="both"/>
        <w:rPr>
          <w:rFonts w:ascii="GHEA Grapalat" w:eastAsia="GHEA Grapalat" w:hAnsi="GHEA Grapalat" w:cs="GHEA Grapalat"/>
          <w:color w:val="000000"/>
          <w:lang w:val="hy-AM"/>
        </w:rPr>
      </w:pPr>
      <w:r w:rsidRPr="00AC4297">
        <w:rPr>
          <w:rFonts w:ascii="GHEA Grapalat" w:eastAsia="GHEA Grapalat" w:hAnsi="GHEA Grapalat" w:cs="GHEA Grapalat"/>
          <w:color w:val="000000"/>
          <w:lang w:val="hy-AM"/>
        </w:rPr>
        <w:t xml:space="preserve">-Տնային կալանք և վարչական հսկողություն </w:t>
      </w:r>
      <w:r w:rsidRPr="00AC4297">
        <w:rPr>
          <w:rFonts w:ascii="GHEA Grapalat" w:hAnsi="GHEA Grapalat"/>
          <w:lang w:val="hy-AM"/>
        </w:rPr>
        <w:t xml:space="preserve">այլընտրանքային խափանման միջոցների կատարումն ապահովելու համար </w:t>
      </w:r>
      <w:r w:rsidRPr="00AC4297">
        <w:rPr>
          <w:rFonts w:ascii="GHEA Grapalat" w:eastAsia="GHEA Grapalat" w:hAnsi="GHEA Grapalat" w:cs="GHEA Grapalat"/>
          <w:color w:val="000000"/>
          <w:lang w:val="hy-AM"/>
        </w:rPr>
        <w:t xml:space="preserve">Պրոբացիայի ծառայությանն էլեկտրոնային հսկողության համար անհրաժեշտ միջոցներով զինում՝ այդ թվում </w:t>
      </w:r>
      <w:r w:rsidRPr="00AC4297">
        <w:rPr>
          <w:rFonts w:ascii="GHEA Grapalat" w:hAnsi="GHEA Grapalat"/>
          <w:bCs/>
          <w:lang w:val="hy-AM"/>
        </w:rPr>
        <w:t>էլեկտրոնային հսկողության սարքավորումների ձեռքբերում։</w:t>
      </w:r>
    </w:p>
    <w:p w:rsidR="00AC4297" w:rsidRPr="00AC4297" w:rsidRDefault="00AC4297" w:rsidP="00AC4297">
      <w:pPr>
        <w:ind w:firstLine="567"/>
        <w:jc w:val="both"/>
        <w:rPr>
          <w:rFonts w:ascii="GHEA Grapalat" w:eastAsia="GHEA Grapalat" w:hAnsi="GHEA Grapalat" w:cs="GHEA Grapalat"/>
          <w:color w:val="000000"/>
          <w:lang w:val="hy-AM"/>
        </w:rPr>
      </w:pPr>
      <w:r w:rsidRPr="00AC4297">
        <w:rPr>
          <w:rFonts w:ascii="GHEA Grapalat" w:eastAsia="GHEA Grapalat" w:hAnsi="GHEA Grapalat" w:cs="GHEA Grapalat"/>
          <w:color w:val="000000"/>
          <w:lang w:val="hy-AM"/>
        </w:rPr>
        <w:t>-Պրոբացիայի շահառուների զբաղվածության, կրթության, վերասոցիալականացման ապահովմանն ուղղված միջոցառումների իրականացում, ռիսկերի և պահանջմունքների գործիքների կատարելագործում, պատժի և վերահսկողության անհատական պլանավորում.</w:t>
      </w:r>
    </w:p>
    <w:p w:rsidR="00AC4297" w:rsidRPr="00AC4297" w:rsidRDefault="00AC4297" w:rsidP="00AC4297">
      <w:pPr>
        <w:ind w:firstLine="567"/>
        <w:jc w:val="both"/>
        <w:rPr>
          <w:rFonts w:ascii="GHEA Grapalat" w:eastAsia="GHEA Grapalat" w:hAnsi="GHEA Grapalat" w:cs="GHEA Grapalat"/>
          <w:color w:val="000000"/>
          <w:lang w:val="hy-AM"/>
        </w:rPr>
      </w:pPr>
      <w:r w:rsidRPr="00AC4297">
        <w:rPr>
          <w:rFonts w:ascii="GHEA Grapalat" w:eastAsia="GHEA Grapalat" w:hAnsi="GHEA Grapalat" w:cs="GHEA Grapalat"/>
          <w:color w:val="000000"/>
          <w:lang w:val="hy-AM"/>
        </w:rPr>
        <w:t xml:space="preserve">-Պրոբացիայի ծառայողների մասնագիտական գիտելիքների, աշխատանքային ունակությունների շարունակական կատարելագործում, սոցիալական պայմանների բարելավում. </w:t>
      </w:r>
    </w:p>
    <w:p w:rsidR="00120F10" w:rsidRDefault="00AC4297" w:rsidP="00AC4297">
      <w:pPr>
        <w:shd w:val="clear" w:color="auto" w:fill="FFFFFF"/>
        <w:ind w:firstLine="567"/>
        <w:jc w:val="both"/>
        <w:rPr>
          <w:rFonts w:ascii="GHEA Grapalat" w:eastAsia="GHEA Grapalat" w:hAnsi="GHEA Grapalat" w:cs="GHEA Grapalat"/>
          <w:color w:val="000000"/>
          <w:lang w:val="hy-AM"/>
        </w:rPr>
      </w:pPr>
      <w:r w:rsidRPr="00AC4297">
        <w:rPr>
          <w:rFonts w:ascii="GHEA Grapalat" w:eastAsia="GHEA Grapalat" w:hAnsi="GHEA Grapalat" w:cs="GHEA Grapalat"/>
          <w:color w:val="000000"/>
          <w:lang w:val="hy-AM"/>
        </w:rPr>
        <w:t>-Թափանցիկության ապահովման և կոռուպցիոն ռիսկերի նվազեցմանն ուղղված միջոցառումների իրականացում, քրեական ենթամշակույթի նկատմամբ զրո հանդուրժողականության ցուցաբերում:</w:t>
      </w:r>
    </w:p>
    <w:p w:rsidR="005249F8" w:rsidRPr="00120F10" w:rsidRDefault="00AC4297" w:rsidP="00120F10">
      <w:pPr>
        <w:jc w:val="both"/>
        <w:rPr>
          <w:rFonts w:ascii="GHEA Grapalat" w:hAnsi="GHEA Grapalat" w:cs="Arial"/>
          <w:sz w:val="20"/>
          <w:szCs w:val="20"/>
          <w:lang w:val="hy-AM"/>
        </w:rPr>
      </w:pPr>
      <w:r>
        <w:rPr>
          <w:rFonts w:ascii="GHEA Grapalat" w:eastAsia="GHEA Grapalat" w:hAnsi="GHEA Grapalat" w:cs="GHEA Grapalat"/>
          <w:color w:val="000000"/>
          <w:lang w:val="hy-AM"/>
        </w:rPr>
        <w:t xml:space="preserve"> </w:t>
      </w:r>
      <w:r w:rsidR="00DA68E4">
        <w:rPr>
          <w:rFonts w:ascii="GHEA Grapalat" w:eastAsia="GHEA Grapalat" w:hAnsi="GHEA Grapalat" w:cs="GHEA Grapalat"/>
          <w:color w:val="000000"/>
          <w:lang w:val="hy-AM"/>
        </w:rPr>
        <w:tab/>
      </w:r>
      <w:r w:rsidR="005249F8" w:rsidRPr="005249F8">
        <w:rPr>
          <w:rFonts w:ascii="GHEA Grapalat" w:eastAsia="GHEA Grapalat" w:hAnsi="GHEA Grapalat" w:cs="GHEA Grapalat"/>
          <w:lang w:val="hy-AM"/>
        </w:rPr>
        <w:t>Այս միջոցառման գծով 202</w:t>
      </w:r>
      <w:r>
        <w:rPr>
          <w:rFonts w:ascii="GHEA Grapalat" w:eastAsia="GHEA Grapalat" w:hAnsi="GHEA Grapalat" w:cs="GHEA Grapalat"/>
          <w:lang w:val="hy-AM"/>
        </w:rPr>
        <w:t>6-2028</w:t>
      </w:r>
      <w:r w:rsidR="005249F8" w:rsidRPr="005249F8">
        <w:rPr>
          <w:rFonts w:ascii="GHEA Grapalat" w:eastAsia="GHEA Grapalat" w:hAnsi="GHEA Grapalat" w:cs="GHEA Grapalat"/>
          <w:lang w:val="hy-AM"/>
        </w:rPr>
        <w:t xml:space="preserve">թթ. </w:t>
      </w:r>
      <w:r>
        <w:rPr>
          <w:rFonts w:ascii="GHEA Grapalat" w:eastAsia="GHEA Grapalat" w:hAnsi="GHEA Grapalat" w:cs="GHEA Grapalat"/>
          <w:lang w:val="hy-AM"/>
        </w:rPr>
        <w:t xml:space="preserve">լրացուցիչ </w:t>
      </w:r>
      <w:r w:rsidR="00120F10">
        <w:rPr>
          <w:rFonts w:ascii="GHEA Grapalat" w:eastAsia="GHEA Grapalat" w:hAnsi="GHEA Grapalat" w:cs="GHEA Grapalat"/>
          <w:lang w:val="hy-AM"/>
        </w:rPr>
        <w:t>25,000</w:t>
      </w:r>
      <w:r w:rsidR="00120F10" w:rsidRPr="005249F8">
        <w:rPr>
          <w:rFonts w:ascii="GHEA Grapalat" w:eastAsia="GHEA Grapalat" w:hAnsi="GHEA Grapalat" w:cs="GHEA Grapalat"/>
          <w:lang w:val="hy-AM"/>
        </w:rPr>
        <w:t>.</w:t>
      </w:r>
      <w:r w:rsidR="00120F10">
        <w:rPr>
          <w:rFonts w:ascii="GHEA Grapalat" w:eastAsia="GHEA Grapalat" w:hAnsi="GHEA Grapalat" w:cs="GHEA Grapalat"/>
          <w:lang w:val="hy-AM"/>
        </w:rPr>
        <w:t>0 հազ</w:t>
      </w:r>
      <w:r w:rsidR="00120F10" w:rsidRPr="005249F8">
        <w:rPr>
          <w:rFonts w:ascii="GHEA Grapalat" w:eastAsia="GHEA Grapalat" w:hAnsi="GHEA Grapalat" w:cs="GHEA Grapalat"/>
          <w:lang w:val="hy-AM"/>
        </w:rPr>
        <w:t>.</w:t>
      </w:r>
      <w:r w:rsidR="00120F10">
        <w:rPr>
          <w:rFonts w:ascii="GHEA Grapalat" w:eastAsia="GHEA Grapalat" w:hAnsi="GHEA Grapalat" w:cs="GHEA Grapalat"/>
          <w:lang w:val="hy-AM"/>
        </w:rPr>
        <w:t xml:space="preserve"> դրամ է </w:t>
      </w:r>
      <w:r>
        <w:rPr>
          <w:rFonts w:ascii="GHEA Grapalat" w:eastAsia="GHEA Grapalat" w:hAnsi="GHEA Grapalat" w:cs="GHEA Grapalat"/>
          <w:lang w:val="hy-AM"/>
        </w:rPr>
        <w:t>ն</w:t>
      </w:r>
      <w:r w:rsidR="00DA68E4">
        <w:rPr>
          <w:rFonts w:ascii="GHEA Grapalat" w:eastAsia="GHEA Grapalat" w:hAnsi="GHEA Grapalat" w:cs="GHEA Grapalat"/>
          <w:lang w:val="hy-AM"/>
        </w:rPr>
        <w:t>ախատեսվել</w:t>
      </w:r>
      <w:r>
        <w:rPr>
          <w:rFonts w:ascii="GHEA Grapalat" w:eastAsia="GHEA Grapalat" w:hAnsi="GHEA Grapalat" w:cs="GHEA Grapalat"/>
          <w:lang w:val="hy-AM"/>
        </w:rPr>
        <w:t xml:space="preserve"> աշխատանքի վարձատրության գծով՝ </w:t>
      </w:r>
      <w:r w:rsidR="00120F10" w:rsidRPr="00120F10">
        <w:rPr>
          <w:rFonts w:ascii="GHEA Grapalat" w:eastAsia="GHEA Grapalat" w:hAnsi="GHEA Grapalat" w:cs="GHEA Grapalat"/>
          <w:lang w:val="hy-AM"/>
        </w:rPr>
        <w:t>հաշվի առնելով ՀՀ կառավարության  2024 թվականի հոկտեմբերի 10-ի N1607-Ն որոշումը, որով հաստատվել է Պրոբացիայի ծառայողների ատեստավորման արդյունքում հաշվարկվող հավելավճարի չափը։</w:t>
      </w:r>
      <w:r w:rsidR="00120F10">
        <w:rPr>
          <w:rFonts w:ascii="GHEA Grapalat" w:eastAsia="GHEA Grapalat" w:hAnsi="GHEA Grapalat" w:cs="GHEA Grapalat"/>
          <w:lang w:val="hy-AM"/>
        </w:rPr>
        <w:t xml:space="preserve"> Բացի դրանից լրացուցիչ </w:t>
      </w:r>
      <w:r w:rsidR="00120F10" w:rsidRPr="00120F10">
        <w:rPr>
          <w:rFonts w:ascii="GHEA Grapalat" w:eastAsia="GHEA Grapalat" w:hAnsi="GHEA Grapalat" w:cs="GHEA Grapalat"/>
          <w:lang w:val="hy-AM"/>
        </w:rPr>
        <w:t>10</w:t>
      </w:r>
      <w:r w:rsidR="00120F10">
        <w:rPr>
          <w:rFonts w:ascii="GHEA Grapalat" w:eastAsia="GHEA Grapalat" w:hAnsi="GHEA Grapalat" w:cs="GHEA Grapalat"/>
          <w:lang w:val="hy-AM"/>
        </w:rPr>
        <w:t>,</w:t>
      </w:r>
      <w:r w:rsidR="00120F10" w:rsidRPr="00120F10">
        <w:rPr>
          <w:rFonts w:ascii="GHEA Grapalat" w:eastAsia="GHEA Grapalat" w:hAnsi="GHEA Grapalat" w:cs="GHEA Grapalat"/>
          <w:lang w:val="hy-AM"/>
        </w:rPr>
        <w:t>800.0 հազ</w:t>
      </w:r>
      <w:r w:rsidR="00120F10" w:rsidRPr="00120F10">
        <w:rPr>
          <w:rFonts w:ascii="GHEA Grapalat" w:hAnsi="GHEA Grapalat" w:cs="Arial"/>
          <w:lang w:val="hy-AM"/>
        </w:rPr>
        <w:t>․ դրամ է նախատեսվել</w:t>
      </w:r>
      <w:r w:rsidR="00120F10">
        <w:rPr>
          <w:rFonts w:ascii="GHEA Grapalat" w:hAnsi="GHEA Grapalat" w:cs="Arial"/>
          <w:lang w:val="hy-AM"/>
        </w:rPr>
        <w:t xml:space="preserve"> շենքի պահպանման համար, քանի որ 2</w:t>
      </w:r>
      <w:r w:rsidR="00120F10" w:rsidRPr="00120F10">
        <w:rPr>
          <w:rFonts w:ascii="GHEA Grapalat" w:hAnsi="GHEA Grapalat" w:cs="Arial"/>
          <w:lang w:val="hy-AM"/>
        </w:rPr>
        <w:t>026 թվականի հունվարի 1-ից ոստիկանության կողմից պետական կառույցների վարչական շենքերի պահպանման աշխատանքներ չեն իրականացվելո</w:t>
      </w:r>
      <w:r w:rsidR="00120F10">
        <w:rPr>
          <w:rFonts w:ascii="GHEA Grapalat" w:hAnsi="GHEA Grapalat" w:cs="Arial"/>
          <w:lang w:val="hy-AM"/>
        </w:rPr>
        <w:t>ւ։ Լրացուցիչ գումարներ են նախատեսվել նաև պրոբացիայի ծառայողների համազգեստի, էլեկտրոնային հսկողության սարքերի ձեռքբերման նպատակով։ Պրոբացիայի ծառայության պահպանման և տեխնիկական հագեցվածության նպատակով 2026-2028թթ․ նախատեսվել է համապատասխանաբար</w:t>
      </w:r>
      <w:r w:rsidR="00DA68E4">
        <w:rPr>
          <w:rFonts w:ascii="GHEA Grapalat" w:hAnsi="GHEA Grapalat" w:cs="Arial"/>
          <w:lang w:val="hy-AM"/>
        </w:rPr>
        <w:t xml:space="preserve"> </w:t>
      </w:r>
      <w:r w:rsidR="00DA68E4" w:rsidRPr="00DA68E4">
        <w:rPr>
          <w:rFonts w:ascii="GHEA Grapalat" w:hAnsi="GHEA Grapalat" w:cs="Arial"/>
          <w:lang w:val="hy-AM"/>
        </w:rPr>
        <w:t>1</w:t>
      </w:r>
      <w:r w:rsidR="00DA68E4">
        <w:rPr>
          <w:rFonts w:ascii="GHEA Grapalat" w:hAnsi="GHEA Grapalat" w:cs="Arial"/>
          <w:lang w:val="hy-AM"/>
        </w:rPr>
        <w:t>,</w:t>
      </w:r>
      <w:r w:rsidR="00DA68E4" w:rsidRPr="00DA68E4">
        <w:rPr>
          <w:rFonts w:ascii="GHEA Grapalat" w:hAnsi="GHEA Grapalat" w:cs="Arial"/>
          <w:lang w:val="hy-AM"/>
        </w:rPr>
        <w:t>259</w:t>
      </w:r>
      <w:r w:rsidR="00DA68E4">
        <w:rPr>
          <w:rFonts w:ascii="GHEA Grapalat" w:hAnsi="GHEA Grapalat" w:cs="Arial"/>
          <w:lang w:val="hy-AM"/>
        </w:rPr>
        <w:t>,</w:t>
      </w:r>
      <w:r w:rsidR="00DA68E4" w:rsidRPr="00DA68E4">
        <w:rPr>
          <w:rFonts w:ascii="GHEA Grapalat" w:hAnsi="GHEA Grapalat" w:cs="Arial"/>
          <w:lang w:val="hy-AM"/>
        </w:rPr>
        <w:t>386.4</w:t>
      </w:r>
      <w:r w:rsidR="00120F10">
        <w:rPr>
          <w:rFonts w:ascii="GHEA Grapalat" w:hAnsi="GHEA Grapalat" w:cs="Arial"/>
          <w:lang w:val="hy-AM"/>
        </w:rPr>
        <w:t xml:space="preserve"> </w:t>
      </w:r>
      <w:r w:rsidR="00DA68E4">
        <w:rPr>
          <w:rFonts w:ascii="GHEA Grapalat" w:hAnsi="GHEA Grapalat" w:cs="Arial"/>
          <w:lang w:val="hy-AM"/>
        </w:rPr>
        <w:t xml:space="preserve">հազ․ դրամ, </w:t>
      </w:r>
      <w:r w:rsidR="00DA68E4" w:rsidRPr="00DA68E4">
        <w:rPr>
          <w:rFonts w:ascii="GHEA Grapalat" w:hAnsi="GHEA Grapalat" w:cs="Arial"/>
          <w:lang w:val="hy-AM"/>
        </w:rPr>
        <w:t>1</w:t>
      </w:r>
      <w:r w:rsidR="00DA68E4">
        <w:rPr>
          <w:rFonts w:ascii="GHEA Grapalat" w:hAnsi="GHEA Grapalat" w:cs="Arial"/>
          <w:lang w:val="hy-AM"/>
        </w:rPr>
        <w:t>,</w:t>
      </w:r>
      <w:r w:rsidR="00DA68E4" w:rsidRPr="00DA68E4">
        <w:rPr>
          <w:rFonts w:ascii="GHEA Grapalat" w:hAnsi="GHEA Grapalat" w:cs="Arial"/>
          <w:lang w:val="hy-AM"/>
        </w:rPr>
        <w:t>263</w:t>
      </w:r>
      <w:r w:rsidR="00DA68E4">
        <w:rPr>
          <w:rFonts w:ascii="GHEA Grapalat" w:hAnsi="GHEA Grapalat" w:cs="Arial"/>
          <w:lang w:val="hy-AM"/>
        </w:rPr>
        <w:t>,</w:t>
      </w:r>
      <w:r w:rsidR="00DA68E4" w:rsidRPr="00DA68E4">
        <w:rPr>
          <w:rFonts w:ascii="GHEA Grapalat" w:hAnsi="GHEA Grapalat" w:cs="Arial"/>
          <w:lang w:val="hy-AM"/>
        </w:rPr>
        <w:t>808.0</w:t>
      </w:r>
      <w:r w:rsidR="00DA68E4">
        <w:rPr>
          <w:rFonts w:ascii="GHEA Grapalat" w:hAnsi="GHEA Grapalat" w:cs="Arial"/>
          <w:lang w:val="hy-AM"/>
        </w:rPr>
        <w:t xml:space="preserve"> հազ․ դրամ  և </w:t>
      </w:r>
      <w:r w:rsidR="00DA68E4" w:rsidRPr="00DA68E4">
        <w:rPr>
          <w:rFonts w:ascii="GHEA Grapalat" w:hAnsi="GHEA Grapalat" w:cs="Arial"/>
          <w:lang w:val="hy-AM"/>
        </w:rPr>
        <w:t>1</w:t>
      </w:r>
      <w:r w:rsidR="00DA68E4">
        <w:rPr>
          <w:rFonts w:ascii="GHEA Grapalat" w:hAnsi="GHEA Grapalat" w:cs="Arial"/>
          <w:lang w:val="hy-AM"/>
        </w:rPr>
        <w:t>,</w:t>
      </w:r>
      <w:r w:rsidR="00DA68E4" w:rsidRPr="00DA68E4">
        <w:rPr>
          <w:rFonts w:ascii="GHEA Grapalat" w:hAnsi="GHEA Grapalat" w:cs="Arial"/>
          <w:lang w:val="hy-AM"/>
        </w:rPr>
        <w:t>267</w:t>
      </w:r>
      <w:r w:rsidR="00DA68E4">
        <w:rPr>
          <w:rFonts w:ascii="GHEA Grapalat" w:hAnsi="GHEA Grapalat" w:cs="Arial"/>
          <w:lang w:val="hy-AM"/>
        </w:rPr>
        <w:t>,</w:t>
      </w:r>
      <w:r w:rsidR="00DA68E4" w:rsidRPr="00DA68E4">
        <w:rPr>
          <w:rFonts w:ascii="GHEA Grapalat" w:hAnsi="GHEA Grapalat" w:cs="Arial"/>
          <w:lang w:val="hy-AM"/>
        </w:rPr>
        <w:t>706.1</w:t>
      </w:r>
      <w:r w:rsidR="00DA68E4">
        <w:rPr>
          <w:rFonts w:ascii="GHEA Grapalat" w:hAnsi="GHEA Grapalat" w:cs="Arial"/>
          <w:lang w:val="hy-AM"/>
        </w:rPr>
        <w:t xml:space="preserve"> հազ․ դրամ։ </w:t>
      </w:r>
    </w:p>
    <w:p w:rsidR="005249F8" w:rsidRPr="005249F8" w:rsidRDefault="00DA68E4" w:rsidP="005249F8">
      <w:pPr>
        <w:tabs>
          <w:tab w:val="left" w:pos="540"/>
        </w:tabs>
        <w:jc w:val="both"/>
        <w:rPr>
          <w:rFonts w:ascii="GHEA Grapalat" w:eastAsia="GHEA Grapalat" w:hAnsi="GHEA Grapalat" w:cs="GHEA Grapalat"/>
          <w:lang w:val="hy-AM"/>
        </w:rPr>
      </w:pPr>
      <w:r>
        <w:rPr>
          <w:rFonts w:ascii="GHEA Grapalat" w:eastAsia="GHEA Grapalat" w:hAnsi="GHEA Grapalat" w:cs="GHEA Grapalat"/>
          <w:i/>
          <w:lang w:val="hy-AM"/>
        </w:rPr>
        <w:tab/>
      </w:r>
      <w:r w:rsidR="005249F8" w:rsidRPr="005249F8">
        <w:rPr>
          <w:rFonts w:ascii="GHEA Grapalat" w:eastAsia="GHEA Grapalat" w:hAnsi="GHEA Grapalat" w:cs="GHEA Grapalat"/>
          <w:i/>
          <w:lang w:val="hy-AM"/>
        </w:rPr>
        <w:t xml:space="preserve">11005. «Իրավախախտում կատարած անձանց գեղագիտական դաստիարակության և կրթական ծրագրերի իրականացում» </w:t>
      </w:r>
      <w:r w:rsidR="005249F8" w:rsidRPr="005249F8">
        <w:rPr>
          <w:rFonts w:ascii="GHEA Grapalat" w:eastAsia="GHEA Grapalat" w:hAnsi="GHEA Grapalat" w:cs="GHEA Grapalat"/>
          <w:lang w:val="hy-AM"/>
        </w:rPr>
        <w:t xml:space="preserve">միջոցառման հիմնական նպատակն է ուսուցողական ծրագրերի և գեղագիտական դաստիարակության ծրագրի միջոցով իրավախախտում կատարած անձանց վերասոցիալականացման գործընթացին նպաստելը ինչպես քրեակատարողական հիմնարկներում, այնպես էլ հիմնարկներից դուրս: Կարևորվում է նաև վերասոցիալականացման ուղղությամբ միջոցառումների և դասընթացների իրականացումը հատկապես օրենքի հետ խնդիր ունեցող բոլոր երեխաների համար: Հիմնական նպատակ է նաև բոլոր պոտենցիալ շահառուների ներգրավումը կրթական ծրագրերի մեջ՝ ապահովելով նրանց կրթական իրավունքը: Խոսքը վերաբերվում է այն անձանց, որոնք հանրակրթական ծրագրերը թերի են անցել կամ լիարժեք հանրակրթական ծրագրեր չեն ուսումնասիրել: Միաժամանակ, </w:t>
      </w:r>
      <w:r w:rsidR="005249F8" w:rsidRPr="005249F8">
        <w:rPr>
          <w:rFonts w:ascii="GHEA Grapalat" w:eastAsia="GHEA Grapalat" w:hAnsi="GHEA Grapalat" w:cs="GHEA Grapalat"/>
          <w:lang w:val="hy-AM"/>
        </w:rPr>
        <w:lastRenderedPageBreak/>
        <w:t>կարևորվում է հատկապես դատապարտված ու այն անձանց մասնագիտական ուսուցումը, որոնց պատժաչափի կրման ժամանակահատվածը պետք է շուտով մարվի:</w:t>
      </w:r>
    </w:p>
    <w:p w:rsidR="005249F8" w:rsidRPr="005249F8" w:rsidRDefault="005249F8" w:rsidP="005249F8">
      <w:pPr>
        <w:tabs>
          <w:tab w:val="left" w:pos="540"/>
        </w:tabs>
        <w:jc w:val="both"/>
        <w:rPr>
          <w:rFonts w:ascii="GHEA Grapalat" w:eastAsia="GHEA Grapalat" w:hAnsi="GHEA Grapalat" w:cs="GHEA Grapalat"/>
          <w:lang w:val="hy-AM"/>
        </w:rPr>
      </w:pPr>
      <w:r w:rsidRPr="005249F8">
        <w:rPr>
          <w:rFonts w:ascii="GHEA Grapalat" w:eastAsia="GHEA Grapalat" w:hAnsi="GHEA Grapalat" w:cs="GHEA Grapalat"/>
          <w:lang w:val="hy-AM"/>
        </w:rPr>
        <w:t>202</w:t>
      </w:r>
      <w:r w:rsidR="00AE189B" w:rsidRPr="00AE189B">
        <w:rPr>
          <w:rFonts w:ascii="GHEA Grapalat" w:eastAsia="GHEA Grapalat" w:hAnsi="GHEA Grapalat" w:cs="GHEA Grapalat"/>
          <w:lang w:val="hy-AM"/>
        </w:rPr>
        <w:t>6</w:t>
      </w:r>
      <w:r w:rsidRPr="005249F8">
        <w:rPr>
          <w:rFonts w:ascii="GHEA Grapalat" w:eastAsia="GHEA Grapalat" w:hAnsi="GHEA Grapalat" w:cs="GHEA Grapalat"/>
          <w:lang w:val="hy-AM"/>
        </w:rPr>
        <w:t>-202</w:t>
      </w:r>
      <w:r w:rsidR="00AE189B" w:rsidRPr="00AE189B">
        <w:rPr>
          <w:rFonts w:ascii="GHEA Grapalat" w:eastAsia="GHEA Grapalat" w:hAnsi="GHEA Grapalat" w:cs="GHEA Grapalat"/>
          <w:lang w:val="hy-AM"/>
        </w:rPr>
        <w:t>8</w:t>
      </w:r>
      <w:r w:rsidRPr="005249F8">
        <w:rPr>
          <w:rFonts w:ascii="GHEA Grapalat" w:eastAsia="GHEA Grapalat" w:hAnsi="GHEA Grapalat" w:cs="GHEA Grapalat"/>
          <w:lang w:val="hy-AM"/>
        </w:rPr>
        <w:t xml:space="preserve">թթ-ին նախատեսվում է ծրագրի միջոցառման իրականացմանն ուղղել տարեկան կտրվածքով </w:t>
      </w:r>
      <w:r w:rsidR="00AE189B" w:rsidRPr="00AE189B">
        <w:rPr>
          <w:rFonts w:ascii="GHEA Grapalat" w:eastAsia="GHEA Grapalat" w:hAnsi="GHEA Grapalat" w:cs="GHEA Grapalat"/>
          <w:lang w:val="hy-AM"/>
        </w:rPr>
        <w:t>262,834.1</w:t>
      </w:r>
      <w:r w:rsidRPr="005249F8">
        <w:rPr>
          <w:rFonts w:ascii="GHEA Grapalat" w:eastAsia="GHEA Grapalat" w:hAnsi="GHEA Grapalat" w:cs="GHEA Grapalat"/>
          <w:lang w:val="hy-AM"/>
        </w:rPr>
        <w:t xml:space="preserve"> հազ. դրամ:  </w:t>
      </w:r>
    </w:p>
    <w:p w:rsidR="00464112" w:rsidRPr="00C46F11" w:rsidRDefault="00AE189B" w:rsidP="005249F8">
      <w:pPr>
        <w:tabs>
          <w:tab w:val="left" w:pos="540"/>
        </w:tabs>
        <w:jc w:val="both"/>
        <w:rPr>
          <w:rFonts w:ascii="GHEA Grapalat" w:eastAsia="GHEA Grapalat" w:hAnsi="GHEA Grapalat" w:cs="GHEA Grapalat"/>
          <w:b/>
          <w:lang w:val="hy-AM"/>
        </w:rPr>
      </w:pPr>
      <w:r>
        <w:rPr>
          <w:rFonts w:ascii="GHEA Grapalat" w:eastAsia="GHEA Grapalat" w:hAnsi="GHEA Grapalat" w:cs="GHEA Grapalat"/>
          <w:b/>
          <w:lang w:val="hy-AM"/>
        </w:rPr>
        <w:tab/>
      </w:r>
      <w:r w:rsidR="00464112" w:rsidRPr="00C46F11">
        <w:rPr>
          <w:rFonts w:ascii="GHEA Grapalat" w:eastAsia="GHEA Grapalat" w:hAnsi="GHEA Grapalat" w:cs="GHEA Grapalat"/>
          <w:b/>
          <w:lang w:val="hy-AM"/>
        </w:rPr>
        <w:t>1123. Իրավական իրազեկում և տեղեկատվության ապահովում</w:t>
      </w:r>
    </w:p>
    <w:p w:rsidR="00464112" w:rsidRPr="00C46F11" w:rsidRDefault="00464112" w:rsidP="00464112">
      <w:pPr>
        <w:spacing w:line="276" w:lineRule="auto"/>
        <w:ind w:firstLine="709"/>
        <w:jc w:val="both"/>
        <w:rPr>
          <w:rFonts w:ascii="GHEA Grapalat" w:eastAsia="GHEA Grapalat" w:hAnsi="GHEA Grapalat" w:cs="GHEA Grapalat"/>
          <w:lang w:val="hy-AM"/>
        </w:rPr>
      </w:pPr>
      <w:r w:rsidRPr="00C46F11">
        <w:rPr>
          <w:rFonts w:ascii="GHEA Grapalat" w:eastAsia="GHEA Grapalat" w:hAnsi="GHEA Grapalat" w:cs="GHEA Grapalat"/>
          <w:lang w:val="hy-AM"/>
        </w:rPr>
        <w:t xml:space="preserve"> «Իրավական իրազեկում և տեղեկատվության ապահովում» ծրագրի գծով իրականացվում է եր</w:t>
      </w:r>
      <w:r>
        <w:rPr>
          <w:rFonts w:ascii="GHEA Grapalat" w:eastAsia="GHEA Grapalat" w:hAnsi="GHEA Grapalat" w:cs="GHEA Grapalat"/>
          <w:lang w:val="hy-AM"/>
        </w:rPr>
        <w:t>եք</w:t>
      </w:r>
      <w:r w:rsidRPr="00C46F11">
        <w:rPr>
          <w:rFonts w:ascii="GHEA Grapalat" w:eastAsia="GHEA Grapalat" w:hAnsi="GHEA Grapalat" w:cs="GHEA Grapalat"/>
          <w:lang w:val="hy-AM"/>
        </w:rPr>
        <w:t xml:space="preserve"> միջոցառում:</w:t>
      </w:r>
    </w:p>
    <w:p w:rsidR="00464112" w:rsidRPr="00C46F11" w:rsidRDefault="00464112" w:rsidP="00464112">
      <w:pPr>
        <w:ind w:firstLine="720"/>
        <w:jc w:val="both"/>
        <w:rPr>
          <w:rFonts w:ascii="GHEA Grapalat" w:eastAsia="GHEA Grapalat" w:hAnsi="GHEA Grapalat" w:cs="GHEA Grapalat"/>
          <w:lang w:val="hy-AM"/>
        </w:rPr>
      </w:pPr>
      <w:r w:rsidRPr="00C46F11">
        <w:rPr>
          <w:rFonts w:ascii="GHEA Grapalat" w:eastAsia="GHEA Grapalat" w:hAnsi="GHEA Grapalat" w:cs="GHEA Grapalat"/>
          <w:i/>
          <w:lang w:val="hy-AM"/>
        </w:rPr>
        <w:t xml:space="preserve">11001. «Հրատարակչական, տեղեկատվական և տպագրական ծառայություններ» </w:t>
      </w:r>
      <w:r w:rsidRPr="00C46F11">
        <w:rPr>
          <w:rFonts w:ascii="GHEA Grapalat" w:eastAsia="GHEA Grapalat" w:hAnsi="GHEA Grapalat" w:cs="GHEA Grapalat"/>
          <w:lang w:val="hy-AM"/>
        </w:rPr>
        <w:t>միջոցառման շրջանակներում ապահովվում է երկու օրվա ընթացքում իրավական ակտերի էլեկտրոնային հրատարակությունը  («Նորմատիվ իրավական ակտերի մասին» ՀՀ օրենքի 25-րդ հոդվածի պահանջով՝ 3. Նախարարությունը պարտավոր է երկու աշխատանքային օրվա ընթացքում ապահովել նորմատիվ իրավական ակտն ընդունած մարմնի կողմից` սահմանված կարգով ներկայացված նորմատիվ իրավական ակտերի միասնական կայքում հրապարակելը, ինչպես նաև նորմատիվ իրավական ակտերի պաշտոնական ինկորպորացիան:), պաշտոնական ինկորոպորացիաների աշխատանքները, ինչպես նաև Հայաստանի Իրավական Տեղեկատվության Համակարգի` «ԱՐԼԻՍ» (ՀԻՏՀ) կայքի պահպանումը, կառավարումը և սպասարկումը։ Այս նպատակով նախատեսվում է 373,65</w:t>
      </w:r>
      <w:r>
        <w:rPr>
          <w:rFonts w:ascii="GHEA Grapalat" w:eastAsia="GHEA Grapalat" w:hAnsi="GHEA Grapalat" w:cs="GHEA Grapalat"/>
          <w:lang w:val="hy-AM"/>
        </w:rPr>
        <w:t>2.5</w:t>
      </w:r>
      <w:r w:rsidRPr="00C46F11">
        <w:rPr>
          <w:rFonts w:ascii="GHEA Grapalat" w:eastAsia="GHEA Grapalat" w:hAnsi="GHEA Grapalat" w:cs="GHEA Grapalat"/>
          <w:lang w:val="hy-AM"/>
        </w:rPr>
        <w:t xml:space="preserve">հազ. դրամ։ </w:t>
      </w:r>
    </w:p>
    <w:p w:rsidR="00464112" w:rsidRPr="00C46F11" w:rsidRDefault="00464112" w:rsidP="00464112">
      <w:pPr>
        <w:pBdr>
          <w:top w:val="nil"/>
          <w:left w:val="nil"/>
          <w:bottom w:val="nil"/>
          <w:right w:val="nil"/>
          <w:between w:val="nil"/>
        </w:pBdr>
        <w:ind w:firstLine="709"/>
        <w:jc w:val="both"/>
        <w:rPr>
          <w:rFonts w:ascii="GHEA Grapalat" w:eastAsia="GHEA Grapalat" w:hAnsi="GHEA Grapalat" w:cs="GHEA Grapalat"/>
          <w:color w:val="000000"/>
          <w:lang w:val="hy-AM"/>
        </w:rPr>
      </w:pPr>
      <w:r w:rsidRPr="00C46F11">
        <w:rPr>
          <w:rFonts w:ascii="GHEA Grapalat" w:eastAsia="GHEA Grapalat" w:hAnsi="GHEA Grapalat" w:cs="GHEA Grapalat"/>
          <w:color w:val="000000"/>
          <w:lang w:val="hy-AM"/>
        </w:rPr>
        <w:t xml:space="preserve">Միջոցառման գծով </w:t>
      </w:r>
      <w:r w:rsidRPr="00253017">
        <w:rPr>
          <w:rFonts w:ascii="GHEA Grapalat" w:eastAsia="GHEA Grapalat" w:hAnsi="GHEA Grapalat" w:cs="GHEA Grapalat"/>
          <w:color w:val="000000"/>
          <w:lang w:val="hy-AM"/>
        </w:rPr>
        <w:t>2,135</w:t>
      </w:r>
      <w:r w:rsidRPr="00C46F11">
        <w:rPr>
          <w:rFonts w:ascii="GHEA Grapalat" w:eastAsia="GHEA Grapalat" w:hAnsi="GHEA Grapalat" w:cs="GHEA Grapalat"/>
          <w:color w:val="000000"/>
          <w:lang w:val="hy-AM"/>
        </w:rPr>
        <w:t>.</w:t>
      </w:r>
      <w:r w:rsidRPr="00253017">
        <w:rPr>
          <w:rFonts w:ascii="GHEA Grapalat" w:eastAsia="GHEA Grapalat" w:hAnsi="GHEA Grapalat" w:cs="GHEA Grapalat"/>
          <w:color w:val="000000"/>
          <w:lang w:val="hy-AM"/>
        </w:rPr>
        <w:t>0</w:t>
      </w:r>
      <w:r w:rsidRPr="00C46F11">
        <w:rPr>
          <w:rFonts w:ascii="GHEA Grapalat" w:eastAsia="GHEA Grapalat" w:hAnsi="GHEA Grapalat" w:cs="GHEA Grapalat"/>
          <w:color w:val="000000"/>
          <w:lang w:val="hy-AM"/>
        </w:rPr>
        <w:t xml:space="preserve"> հազ. դրամը նախատեսվում է պոլիգրաֆիական արտադրանքի ձեռքբերման: Ընդհանուր միջոցառման գծով 202</w:t>
      </w:r>
      <w:r>
        <w:rPr>
          <w:rFonts w:ascii="GHEA Grapalat" w:eastAsia="GHEA Grapalat" w:hAnsi="GHEA Grapalat" w:cs="GHEA Grapalat"/>
          <w:color w:val="000000"/>
          <w:lang w:val="hy-AM"/>
        </w:rPr>
        <w:t>5</w:t>
      </w:r>
      <w:r w:rsidRPr="00C46F11">
        <w:rPr>
          <w:rFonts w:ascii="GHEA Grapalat" w:eastAsia="GHEA Grapalat" w:hAnsi="GHEA Grapalat" w:cs="GHEA Grapalat"/>
          <w:color w:val="000000"/>
          <w:lang w:val="hy-AM"/>
        </w:rPr>
        <w:t>-202</w:t>
      </w:r>
      <w:r>
        <w:rPr>
          <w:rFonts w:ascii="GHEA Grapalat" w:eastAsia="GHEA Grapalat" w:hAnsi="GHEA Grapalat" w:cs="GHEA Grapalat"/>
          <w:color w:val="000000"/>
          <w:lang w:val="hy-AM"/>
        </w:rPr>
        <w:t>7</w:t>
      </w:r>
      <w:r w:rsidRPr="00C46F11">
        <w:rPr>
          <w:rFonts w:ascii="GHEA Grapalat" w:eastAsia="GHEA Grapalat" w:hAnsi="GHEA Grapalat" w:cs="GHEA Grapalat"/>
          <w:color w:val="000000"/>
          <w:lang w:val="hy-AM"/>
        </w:rPr>
        <w:t xml:space="preserve">թթ. նախատեսվում է </w:t>
      </w:r>
      <w:r w:rsidRPr="00253017">
        <w:rPr>
          <w:rFonts w:ascii="GHEA Grapalat" w:eastAsia="GHEA Grapalat" w:hAnsi="GHEA Grapalat" w:cs="GHEA Grapalat"/>
          <w:color w:val="000000"/>
          <w:lang w:val="hy-AM"/>
        </w:rPr>
        <w:t>375</w:t>
      </w:r>
      <w:r w:rsidRPr="008F799D">
        <w:rPr>
          <w:rFonts w:ascii="GHEA Grapalat" w:eastAsia="GHEA Grapalat" w:hAnsi="GHEA Grapalat" w:cs="GHEA Grapalat"/>
          <w:color w:val="000000"/>
          <w:lang w:val="hy-AM"/>
        </w:rPr>
        <w:t>,</w:t>
      </w:r>
      <w:r w:rsidRPr="00253017">
        <w:rPr>
          <w:rFonts w:ascii="GHEA Grapalat" w:eastAsia="GHEA Grapalat" w:hAnsi="GHEA Grapalat" w:cs="GHEA Grapalat"/>
          <w:color w:val="000000"/>
          <w:lang w:val="hy-AM"/>
        </w:rPr>
        <w:t>786.2</w:t>
      </w:r>
      <w:r w:rsidRPr="00C46F11">
        <w:rPr>
          <w:rFonts w:ascii="GHEA Grapalat" w:eastAsia="GHEA Grapalat" w:hAnsi="GHEA Grapalat" w:cs="GHEA Grapalat"/>
          <w:color w:val="000000"/>
          <w:lang w:val="hy-AM"/>
        </w:rPr>
        <w:t>հազ. դրամ:</w:t>
      </w:r>
    </w:p>
    <w:p w:rsidR="00464112" w:rsidRPr="004E00F1" w:rsidRDefault="00464112" w:rsidP="00464112">
      <w:pPr>
        <w:ind w:firstLine="709"/>
        <w:jc w:val="both"/>
        <w:rPr>
          <w:rFonts w:ascii="GHEA Grapalat" w:eastAsia="GHEA Grapalat" w:hAnsi="GHEA Grapalat" w:cs="GHEA Grapalat"/>
          <w:lang w:val="hy-AM"/>
        </w:rPr>
      </w:pPr>
      <w:r w:rsidRPr="00C46F11">
        <w:rPr>
          <w:rFonts w:ascii="GHEA Grapalat" w:eastAsia="GHEA Grapalat" w:hAnsi="GHEA Grapalat" w:cs="GHEA Grapalat"/>
          <w:i/>
          <w:lang w:val="hy-AM"/>
        </w:rPr>
        <w:t xml:space="preserve">11002. «Թարգմանչական ծառայություններ» </w:t>
      </w:r>
      <w:r w:rsidRPr="00C46F11">
        <w:rPr>
          <w:rFonts w:ascii="GHEA Grapalat" w:eastAsia="GHEA Grapalat" w:hAnsi="GHEA Grapalat" w:cs="GHEA Grapalat"/>
          <w:lang w:val="hy-AM"/>
        </w:rPr>
        <w:t xml:space="preserve">միջոցառումն ապահովում է </w:t>
      </w:r>
      <w:r w:rsidRPr="004E00F1">
        <w:rPr>
          <w:rFonts w:ascii="GHEA Grapalat" w:eastAsia="GHEA Grapalat" w:hAnsi="GHEA Grapalat" w:cs="GHEA Grapalat"/>
          <w:lang w:val="hy-AM"/>
        </w:rPr>
        <w:t xml:space="preserve">ՀՀ, ԵՏՄ, ԵՄ իրավական ակտերի, ՀՀ ազգային զեկույցների, ՀՀ պետական մարմինների կողմից միջազգային կառույցներ ներկայացվող և այդ կառույցների կողմից ՀՀ մարմիններ ներկայացվող փաստաթղթերի, այլ պետությունների հետ Հայաստանի Հանրապետության երկկողմ հարաբերությունների շրջանակներում դատական ակտերի և հարակից փաստաթղթերի, Հայաստանի Հանրապետության վերաբերյալ Մարդու իրավունքների եվրոպական դատարանի վճիռների և հանձնարարվող այլ առանցքային փաստաթղթերի թարգմանությունների կատարումն ու ժամանակին ներկայացումը շահառու մարմիններին` երկրի ընդհանուր տնտեսական և սոցիալական խնդիրների և նպատակների իրականացմանն աջակցելու և միջազգային պարտավորությունները պատշաճ կատարելու համար: Միաժամանակ, թարգմանությունների բարձր որակի ապահովումը խստագույնս կարևորվում է նաև պաշտոնական թարգմանությունների դեպքում: Միջոցառման շրջանակներում տարեկան </w:t>
      </w:r>
      <w:r>
        <w:rPr>
          <w:rFonts w:ascii="GHEA Grapalat" w:eastAsia="GHEA Grapalat" w:hAnsi="GHEA Grapalat" w:cs="GHEA Grapalat"/>
          <w:lang w:val="hy-AM"/>
        </w:rPr>
        <w:t>նախկին 25500 էջի փոխարեն նախատեսվում է ապահովել 2025-2027թթ․մոտ 30000</w:t>
      </w:r>
      <w:r w:rsidRPr="004E00F1">
        <w:rPr>
          <w:rFonts w:ascii="GHEA Grapalat" w:eastAsia="GHEA Grapalat" w:hAnsi="GHEA Grapalat" w:cs="GHEA Grapalat"/>
          <w:lang w:val="hy-AM"/>
        </w:rPr>
        <w:t>էջ</w:t>
      </w:r>
      <w:r>
        <w:rPr>
          <w:rFonts w:ascii="GHEA Grapalat" w:eastAsia="GHEA Grapalat" w:hAnsi="GHEA Grapalat" w:cs="GHEA Grapalat"/>
          <w:lang w:val="hy-AM"/>
        </w:rPr>
        <w:t>ի թարգմանությւոն</w:t>
      </w:r>
      <w:r w:rsidRPr="004E00F1">
        <w:rPr>
          <w:rFonts w:ascii="GHEA Grapalat" w:eastAsia="GHEA Grapalat" w:hAnsi="GHEA Grapalat" w:cs="GHEA Grapalat"/>
          <w:lang w:val="hy-AM"/>
        </w:rPr>
        <w:t>: 202</w:t>
      </w:r>
      <w:r>
        <w:rPr>
          <w:rFonts w:ascii="GHEA Grapalat" w:eastAsia="GHEA Grapalat" w:hAnsi="GHEA Grapalat" w:cs="GHEA Grapalat"/>
          <w:lang w:val="hy-AM"/>
        </w:rPr>
        <w:t>5</w:t>
      </w:r>
      <w:r w:rsidRPr="004E00F1">
        <w:rPr>
          <w:rFonts w:ascii="GHEA Grapalat" w:eastAsia="GHEA Grapalat" w:hAnsi="GHEA Grapalat" w:cs="GHEA Grapalat"/>
          <w:lang w:val="hy-AM"/>
        </w:rPr>
        <w:t>-202</w:t>
      </w:r>
      <w:r>
        <w:rPr>
          <w:rFonts w:ascii="GHEA Grapalat" w:eastAsia="GHEA Grapalat" w:hAnsi="GHEA Grapalat" w:cs="GHEA Grapalat"/>
          <w:lang w:val="hy-AM"/>
        </w:rPr>
        <w:t>7</w:t>
      </w:r>
      <w:r w:rsidRPr="004E00F1">
        <w:rPr>
          <w:rFonts w:ascii="GHEA Grapalat" w:eastAsia="GHEA Grapalat" w:hAnsi="GHEA Grapalat" w:cs="GHEA Grapalat"/>
          <w:lang w:val="hy-AM"/>
        </w:rPr>
        <w:t>թթ</w:t>
      </w:r>
      <w:r w:rsidRPr="004E00F1">
        <w:rPr>
          <w:rFonts w:ascii="Cambria Math" w:eastAsia="GHEA Grapalat" w:hAnsi="Cambria Math" w:cs="Cambria Math"/>
          <w:lang w:val="hy-AM"/>
        </w:rPr>
        <w:t>․</w:t>
      </w:r>
      <w:r w:rsidRPr="004E00F1">
        <w:rPr>
          <w:rFonts w:ascii="GHEA Grapalat" w:eastAsia="GHEA Grapalat" w:hAnsi="GHEA Grapalat" w:cs="GHEA Grapalat"/>
          <w:lang w:val="hy-AM"/>
        </w:rPr>
        <w:t xml:space="preserve"> միջոցառման գծով նախատեսվում է   </w:t>
      </w:r>
      <w:r>
        <w:rPr>
          <w:rFonts w:ascii="GHEA Grapalat" w:eastAsia="GHEA Grapalat" w:hAnsi="GHEA Grapalat" w:cs="GHEA Grapalat"/>
          <w:lang w:val="hy-AM"/>
        </w:rPr>
        <w:t>306</w:t>
      </w:r>
      <w:r w:rsidRPr="004E00F1">
        <w:rPr>
          <w:rFonts w:ascii="GHEA Grapalat" w:eastAsia="GHEA Grapalat" w:hAnsi="GHEA Grapalat" w:cs="GHEA Grapalat"/>
          <w:lang w:val="hy-AM"/>
        </w:rPr>
        <w:t>,</w:t>
      </w:r>
      <w:r>
        <w:rPr>
          <w:rFonts w:ascii="GHEA Grapalat" w:eastAsia="GHEA Grapalat" w:hAnsi="GHEA Grapalat" w:cs="GHEA Grapalat"/>
          <w:lang w:val="hy-AM"/>
        </w:rPr>
        <w:t>000.0</w:t>
      </w:r>
      <w:r w:rsidRPr="004E00F1">
        <w:rPr>
          <w:rFonts w:ascii="GHEA Grapalat" w:eastAsia="GHEA Grapalat" w:hAnsi="GHEA Grapalat" w:cs="GHEA Grapalat"/>
          <w:lang w:val="hy-AM"/>
        </w:rPr>
        <w:t xml:space="preserve"> հազ. դրամ։</w:t>
      </w:r>
    </w:p>
    <w:p w:rsidR="00464112" w:rsidRPr="004E00F1" w:rsidRDefault="00464112" w:rsidP="00464112">
      <w:pPr>
        <w:pStyle w:val="Text"/>
        <w:spacing w:after="0"/>
        <w:ind w:firstLine="567"/>
        <w:rPr>
          <w:rFonts w:ascii="GHEA Grapalat" w:eastAsia="GHEA Grapalat" w:hAnsi="GHEA Grapalat" w:cs="GHEA Grapalat"/>
          <w:color w:val="1D2228"/>
          <w:sz w:val="24"/>
          <w:szCs w:val="24"/>
          <w:lang w:val="hy-AM"/>
        </w:rPr>
      </w:pPr>
      <w:r w:rsidRPr="004E00F1">
        <w:rPr>
          <w:rFonts w:ascii="GHEA Grapalat" w:eastAsia="GHEA Grapalat" w:hAnsi="GHEA Grapalat" w:cs="GHEA Grapalat"/>
          <w:i/>
          <w:color w:val="1D2228"/>
          <w:sz w:val="24"/>
          <w:szCs w:val="24"/>
          <w:lang w:val="hy-AM"/>
        </w:rPr>
        <w:t>11003</w:t>
      </w:r>
      <w:r w:rsidRPr="004E00F1">
        <w:rPr>
          <w:rFonts w:ascii="Cambria Math" w:eastAsia="GHEA Grapalat" w:hAnsi="Cambria Math" w:cs="GHEA Grapalat"/>
          <w:i/>
          <w:color w:val="1D2228"/>
          <w:sz w:val="24"/>
          <w:szCs w:val="24"/>
          <w:lang w:val="hy-AM"/>
        </w:rPr>
        <w:t>․</w:t>
      </w:r>
      <w:r w:rsidRPr="004E00F1">
        <w:rPr>
          <w:rFonts w:ascii="GHEA Grapalat" w:eastAsia="GHEA Grapalat" w:hAnsi="GHEA Grapalat" w:cs="GHEA Grapalat"/>
          <w:i/>
          <w:color w:val="1D2228"/>
          <w:sz w:val="24"/>
          <w:szCs w:val="24"/>
          <w:lang w:val="hy-AM"/>
        </w:rPr>
        <w:t xml:space="preserve"> </w:t>
      </w:r>
      <w:r w:rsidRPr="006C0727">
        <w:rPr>
          <w:rFonts w:ascii="GHEA Grapalat" w:eastAsia="GHEA Grapalat" w:hAnsi="GHEA Grapalat" w:cs="GHEA Grapalat"/>
          <w:color w:val="1D2228"/>
          <w:sz w:val="24"/>
          <w:szCs w:val="24"/>
          <w:lang w:val="hy-AM"/>
        </w:rPr>
        <w:t xml:space="preserve">«Արխիվային ծառայություններ» միջոցառման գծով նախատեսված միջոցներն ուղղվում են արխիվային հավաքածուի պահպանության ապահովմանը, համալրմանը, հաշվառմանը, թվայնացմանը, հանրահռչակմանը, հանրության կողմից արխիվային նյութերի օգտագործման ապահովմանը: </w:t>
      </w:r>
      <w:r w:rsidRPr="004E00F1">
        <w:rPr>
          <w:rFonts w:ascii="GHEA Grapalat" w:eastAsia="GHEA Grapalat" w:hAnsi="GHEA Grapalat" w:cs="GHEA Grapalat"/>
          <w:color w:val="1D2228"/>
          <w:sz w:val="24"/>
          <w:szCs w:val="24"/>
          <w:lang w:val="hy-AM"/>
        </w:rPr>
        <w:t xml:space="preserve">ՄԺԾԾ ժամանակահատվածում </w:t>
      </w:r>
      <w:r>
        <w:rPr>
          <w:rFonts w:ascii="GHEA Grapalat" w:eastAsia="GHEA Grapalat" w:hAnsi="GHEA Grapalat" w:cs="GHEA Grapalat"/>
          <w:color w:val="1D2228"/>
          <w:sz w:val="24"/>
          <w:szCs w:val="24"/>
          <w:lang w:val="hy-AM"/>
        </w:rPr>
        <w:t>մի</w:t>
      </w:r>
      <w:r w:rsidRPr="00326719">
        <w:rPr>
          <w:rFonts w:ascii="GHEA Grapalat" w:eastAsia="GHEA Grapalat" w:hAnsi="GHEA Grapalat" w:cs="GHEA Grapalat"/>
          <w:color w:val="1D2228"/>
          <w:sz w:val="24"/>
          <w:szCs w:val="24"/>
          <w:lang w:val="hy-AM"/>
        </w:rPr>
        <w:t>ջ</w:t>
      </w:r>
      <w:r>
        <w:rPr>
          <w:rFonts w:ascii="GHEA Grapalat" w:eastAsia="GHEA Grapalat" w:hAnsi="GHEA Grapalat" w:cs="GHEA Grapalat"/>
          <w:color w:val="1D2228"/>
          <w:sz w:val="24"/>
          <w:szCs w:val="24"/>
          <w:lang w:val="hy-AM"/>
        </w:rPr>
        <w:t xml:space="preserve">ոցառման շրջանակներում </w:t>
      </w:r>
      <w:r w:rsidRPr="004E00F1">
        <w:rPr>
          <w:rFonts w:ascii="GHEA Grapalat" w:eastAsia="GHEA Grapalat" w:hAnsi="GHEA Grapalat" w:cs="GHEA Grapalat"/>
          <w:color w:val="1D2228"/>
          <w:sz w:val="24"/>
          <w:szCs w:val="24"/>
          <w:lang w:val="hy-AM"/>
        </w:rPr>
        <w:t>իրականաց</w:t>
      </w:r>
      <w:r>
        <w:rPr>
          <w:rFonts w:ascii="GHEA Grapalat" w:eastAsia="GHEA Grapalat" w:hAnsi="GHEA Grapalat" w:cs="GHEA Grapalat"/>
          <w:color w:val="1D2228"/>
          <w:sz w:val="24"/>
          <w:szCs w:val="24"/>
          <w:lang w:val="hy-AM"/>
        </w:rPr>
        <w:t xml:space="preserve">վելու </w:t>
      </w:r>
      <w:r w:rsidRPr="00326719">
        <w:rPr>
          <w:rFonts w:ascii="GHEA Grapalat" w:eastAsia="GHEA Grapalat" w:hAnsi="GHEA Grapalat" w:cs="GHEA Grapalat"/>
          <w:color w:val="1D2228"/>
          <w:sz w:val="24"/>
          <w:szCs w:val="24"/>
          <w:lang w:val="hy-AM"/>
        </w:rPr>
        <w:t>են</w:t>
      </w:r>
      <w:r w:rsidRPr="004E00F1">
        <w:rPr>
          <w:rFonts w:ascii="GHEA Grapalat" w:eastAsia="GHEA Grapalat" w:hAnsi="GHEA Grapalat" w:cs="GHEA Grapalat"/>
          <w:color w:val="1D2228"/>
          <w:sz w:val="24"/>
          <w:szCs w:val="24"/>
          <w:lang w:val="hy-AM"/>
        </w:rPr>
        <w:t xml:space="preserve"> մի շարք ծրագրեր, որոնք ամբողջովին շարունակական բնույթ են կրում և միտված են ՀՀ արխիվային հավաքածու</w:t>
      </w:r>
      <w:r w:rsidRPr="004464F3">
        <w:rPr>
          <w:rFonts w:ascii="GHEA Grapalat" w:eastAsia="GHEA Grapalat" w:hAnsi="GHEA Grapalat" w:cs="GHEA Grapalat"/>
          <w:color w:val="1D2228"/>
          <w:sz w:val="24"/>
          <w:szCs w:val="24"/>
          <w:lang w:val="hy-AM"/>
        </w:rPr>
        <w:t>ի</w:t>
      </w:r>
      <w:r w:rsidRPr="004E00F1">
        <w:rPr>
          <w:rFonts w:ascii="GHEA Grapalat" w:eastAsia="GHEA Grapalat" w:hAnsi="GHEA Grapalat" w:cs="GHEA Grapalat"/>
          <w:color w:val="1D2228"/>
          <w:sz w:val="24"/>
          <w:szCs w:val="24"/>
          <w:lang w:val="hy-AM"/>
        </w:rPr>
        <w:t xml:space="preserve"> մաս կազմող փաստաթղթերի պահպանությանը, հաշվառմանը, համալրմանը և օգտագործմանը։ </w:t>
      </w:r>
      <w:r w:rsidRPr="004E00F1">
        <w:rPr>
          <w:rFonts w:ascii="GHEA Grapalat" w:eastAsia="GHEA Grapalat" w:hAnsi="GHEA Grapalat" w:cs="GHEA Grapalat"/>
          <w:color w:val="1D2228"/>
          <w:sz w:val="24"/>
          <w:szCs w:val="24"/>
          <w:lang w:val="hy-AM"/>
        </w:rPr>
        <w:lastRenderedPageBreak/>
        <w:t>202</w:t>
      </w:r>
      <w:r>
        <w:rPr>
          <w:rFonts w:ascii="GHEA Grapalat" w:eastAsia="GHEA Grapalat" w:hAnsi="GHEA Grapalat" w:cs="GHEA Grapalat"/>
          <w:color w:val="1D2228"/>
          <w:sz w:val="24"/>
          <w:szCs w:val="24"/>
          <w:lang w:val="hy-AM"/>
        </w:rPr>
        <w:t>5</w:t>
      </w:r>
      <w:r w:rsidRPr="004E00F1">
        <w:rPr>
          <w:rFonts w:ascii="GHEA Grapalat" w:eastAsia="GHEA Grapalat" w:hAnsi="GHEA Grapalat" w:cs="GHEA Grapalat"/>
          <w:color w:val="1D2228"/>
          <w:sz w:val="24"/>
          <w:szCs w:val="24"/>
          <w:lang w:val="hy-AM"/>
        </w:rPr>
        <w:t>-202</w:t>
      </w:r>
      <w:r>
        <w:rPr>
          <w:rFonts w:ascii="GHEA Grapalat" w:eastAsia="GHEA Grapalat" w:hAnsi="GHEA Grapalat" w:cs="GHEA Grapalat"/>
          <w:color w:val="1D2228"/>
          <w:sz w:val="24"/>
          <w:szCs w:val="24"/>
          <w:lang w:val="hy-AM"/>
        </w:rPr>
        <w:t>7</w:t>
      </w:r>
      <w:r w:rsidRPr="004E00F1">
        <w:rPr>
          <w:rFonts w:ascii="GHEA Grapalat" w:eastAsia="GHEA Grapalat" w:hAnsi="GHEA Grapalat" w:cs="GHEA Grapalat"/>
          <w:color w:val="1D2228"/>
          <w:sz w:val="24"/>
          <w:szCs w:val="24"/>
          <w:lang w:val="hy-AM"/>
        </w:rPr>
        <w:t>թթ</w:t>
      </w:r>
      <w:r w:rsidRPr="004E00F1">
        <w:rPr>
          <w:rFonts w:ascii="Cambria Math" w:eastAsia="GHEA Grapalat" w:hAnsi="Cambria Math" w:cs="Cambria Math"/>
          <w:color w:val="1D2228"/>
          <w:sz w:val="24"/>
          <w:szCs w:val="24"/>
          <w:lang w:val="hy-AM"/>
        </w:rPr>
        <w:t>․</w:t>
      </w:r>
      <w:r w:rsidRPr="004E00F1">
        <w:rPr>
          <w:rFonts w:ascii="GHEA Grapalat" w:eastAsia="GHEA Grapalat" w:hAnsi="GHEA Grapalat" w:cs="GHEA Grapalat"/>
          <w:color w:val="1D2228"/>
          <w:sz w:val="24"/>
          <w:szCs w:val="24"/>
          <w:lang w:val="hy-AM"/>
        </w:rPr>
        <w:t xml:space="preserve"> նախատեսվում է փոփոխություններ մտցնել որոշ ծրագրերում, որի արդյունքում արխիվի կողմից մատուցվող ծառայություններ</w:t>
      </w:r>
      <w:r w:rsidRPr="00320C16">
        <w:rPr>
          <w:rFonts w:ascii="GHEA Grapalat" w:eastAsia="GHEA Grapalat" w:hAnsi="GHEA Grapalat" w:cs="GHEA Grapalat"/>
          <w:color w:val="1D2228"/>
          <w:sz w:val="24"/>
          <w:szCs w:val="24"/>
          <w:lang w:val="hy-AM"/>
        </w:rPr>
        <w:t>ի</w:t>
      </w:r>
      <w:r w:rsidRPr="004E00F1">
        <w:rPr>
          <w:rFonts w:ascii="GHEA Grapalat" w:eastAsia="GHEA Grapalat" w:hAnsi="GHEA Grapalat" w:cs="GHEA Grapalat"/>
          <w:color w:val="1D2228"/>
          <w:sz w:val="24"/>
          <w:szCs w:val="24"/>
          <w:lang w:val="hy-AM"/>
        </w:rPr>
        <w:t xml:space="preserve"> ներկայացումը կիրականանա առավել հստակ խմբավորմամբ, կվերանայվեն նաև ծառայությունների մատուցման ծավալները։ </w:t>
      </w:r>
    </w:p>
    <w:p w:rsidR="00464112" w:rsidRPr="00A90670" w:rsidRDefault="000F6C3A" w:rsidP="00464112">
      <w:pPr>
        <w:pStyle w:val="Text"/>
        <w:spacing w:after="0"/>
        <w:ind w:firstLine="567"/>
        <w:rPr>
          <w:rFonts w:ascii="GHEA Grapalat" w:eastAsia="GHEA Grapalat" w:hAnsi="GHEA Grapalat" w:cs="GHEA Grapalat"/>
          <w:color w:val="1D2228"/>
          <w:sz w:val="24"/>
          <w:szCs w:val="24"/>
          <w:lang w:val="hy-AM"/>
        </w:rPr>
      </w:pPr>
      <w:r>
        <w:rPr>
          <w:rFonts w:ascii="GHEA Grapalat" w:eastAsia="GHEA Grapalat" w:hAnsi="GHEA Grapalat" w:cs="GHEA Grapalat"/>
          <w:color w:val="1D2228"/>
          <w:sz w:val="24"/>
          <w:szCs w:val="24"/>
          <w:lang w:val="hy-AM"/>
        </w:rPr>
        <w:t>Ա</w:t>
      </w:r>
      <w:r w:rsidR="00464112" w:rsidRPr="00FE7BE7">
        <w:rPr>
          <w:rFonts w:ascii="GHEA Grapalat" w:eastAsia="GHEA Grapalat" w:hAnsi="GHEA Grapalat" w:cs="GHEA Grapalat"/>
          <w:color w:val="1D2228"/>
          <w:sz w:val="24"/>
          <w:szCs w:val="24"/>
          <w:lang w:val="hy-AM"/>
        </w:rPr>
        <w:t xml:space="preserve">րդի տեղեկատվական տեխնոլոգիաների ու էլեկտրոնային փաստաթղթաշրջանառության ներդրման, արխիվային փաստաթղթերի թվայնացման արդյունքում, ինչպես նաև աշխատանքի արդյունավետության բարձրացման նպատակով կատարվում է տարածքային ստորաբաժանումների օպտիմալացում՝ միավորման եղանակով, որն իր հերթին բխում է տարածքային զարգացման ծրագրի մեկ այլ՝ օպտիմալացման բաղադրիչից: </w:t>
      </w:r>
      <w:r w:rsidR="00464112" w:rsidRPr="00A90670">
        <w:rPr>
          <w:rFonts w:ascii="GHEA Grapalat" w:eastAsia="GHEA Grapalat" w:hAnsi="GHEA Grapalat" w:cs="GHEA Grapalat"/>
          <w:color w:val="1D2228"/>
          <w:sz w:val="24"/>
          <w:szCs w:val="24"/>
          <w:lang w:val="hy-AM"/>
        </w:rPr>
        <w:t>Միջոցառման գծով 202</w:t>
      </w:r>
      <w:r w:rsidR="00464112">
        <w:rPr>
          <w:rFonts w:ascii="GHEA Grapalat" w:eastAsia="GHEA Grapalat" w:hAnsi="GHEA Grapalat" w:cs="GHEA Grapalat"/>
          <w:color w:val="1D2228"/>
          <w:sz w:val="24"/>
          <w:szCs w:val="24"/>
          <w:lang w:val="hy-AM"/>
        </w:rPr>
        <w:t>5</w:t>
      </w:r>
      <w:r w:rsidR="00464112" w:rsidRPr="00A90670">
        <w:rPr>
          <w:rFonts w:ascii="GHEA Grapalat" w:eastAsia="GHEA Grapalat" w:hAnsi="GHEA Grapalat" w:cs="GHEA Grapalat"/>
          <w:color w:val="1D2228"/>
          <w:sz w:val="24"/>
          <w:szCs w:val="24"/>
          <w:lang w:val="hy-AM"/>
        </w:rPr>
        <w:t>-202</w:t>
      </w:r>
      <w:r w:rsidR="00464112">
        <w:rPr>
          <w:rFonts w:ascii="GHEA Grapalat" w:eastAsia="GHEA Grapalat" w:hAnsi="GHEA Grapalat" w:cs="GHEA Grapalat"/>
          <w:color w:val="1D2228"/>
          <w:sz w:val="24"/>
          <w:szCs w:val="24"/>
          <w:lang w:val="hy-AM"/>
        </w:rPr>
        <w:t>7</w:t>
      </w:r>
      <w:r w:rsidR="00464112" w:rsidRPr="00A90670">
        <w:rPr>
          <w:rFonts w:ascii="GHEA Grapalat" w:eastAsia="GHEA Grapalat" w:hAnsi="GHEA Grapalat" w:cs="GHEA Grapalat"/>
          <w:color w:val="1D2228"/>
          <w:sz w:val="24"/>
          <w:szCs w:val="24"/>
          <w:lang w:val="hy-AM"/>
        </w:rPr>
        <w:t>թթ</w:t>
      </w:r>
      <w:r w:rsidR="00464112" w:rsidRPr="00A90670">
        <w:rPr>
          <w:rFonts w:ascii="Cambria Math" w:eastAsia="GHEA Grapalat" w:hAnsi="Cambria Math" w:cs="Cambria Math"/>
          <w:color w:val="1D2228"/>
          <w:sz w:val="24"/>
          <w:szCs w:val="24"/>
          <w:lang w:val="hy-AM"/>
        </w:rPr>
        <w:t>․</w:t>
      </w:r>
      <w:r w:rsidR="00464112" w:rsidRPr="00A90670">
        <w:rPr>
          <w:rFonts w:ascii="GHEA Grapalat" w:eastAsia="GHEA Grapalat" w:hAnsi="GHEA Grapalat" w:cs="GHEA Grapalat"/>
          <w:color w:val="1D2228"/>
          <w:sz w:val="24"/>
          <w:szCs w:val="24"/>
          <w:lang w:val="hy-AM"/>
        </w:rPr>
        <w:t xml:space="preserve"> նախատեսվել է տարեկան համապատասխանաբար </w:t>
      </w:r>
      <w:r w:rsidRPr="000F6C3A">
        <w:rPr>
          <w:rFonts w:ascii="GHEA Grapalat" w:eastAsia="GHEA Grapalat" w:hAnsi="GHEA Grapalat" w:cs="GHEA Grapalat"/>
          <w:color w:val="1D2228"/>
          <w:sz w:val="24"/>
          <w:szCs w:val="24"/>
          <w:lang w:val="hy-AM"/>
        </w:rPr>
        <w:t xml:space="preserve">730,318.4 </w:t>
      </w:r>
      <w:r w:rsidR="00464112" w:rsidRPr="000F6C3A">
        <w:rPr>
          <w:rFonts w:ascii="GHEA Grapalat" w:eastAsia="GHEA Grapalat" w:hAnsi="GHEA Grapalat" w:cs="GHEA Grapalat"/>
          <w:color w:val="1D2228"/>
          <w:sz w:val="24"/>
          <w:szCs w:val="24"/>
          <w:lang w:val="hy-AM"/>
        </w:rPr>
        <w:t>հ</w:t>
      </w:r>
      <w:r w:rsidR="00464112" w:rsidRPr="00CA4A91">
        <w:rPr>
          <w:rFonts w:ascii="GHEA Grapalat" w:eastAsia="GHEA Grapalat" w:hAnsi="GHEA Grapalat" w:cs="GHEA Grapalat"/>
          <w:color w:val="1D2228"/>
          <w:sz w:val="24"/>
          <w:szCs w:val="24"/>
          <w:lang w:val="hy-AM"/>
        </w:rPr>
        <w:t>ազ</w:t>
      </w:r>
      <w:r w:rsidR="00464112" w:rsidRPr="00A90670">
        <w:rPr>
          <w:rFonts w:ascii="Cambria Math" w:eastAsia="GHEA Grapalat" w:hAnsi="Cambria Math" w:cs="Cambria Math"/>
          <w:color w:val="1D2228"/>
          <w:sz w:val="24"/>
          <w:szCs w:val="24"/>
          <w:lang w:val="hy-AM"/>
        </w:rPr>
        <w:t>․</w:t>
      </w:r>
      <w:r w:rsidR="00464112" w:rsidRPr="00A90670">
        <w:rPr>
          <w:rFonts w:ascii="GHEA Grapalat" w:eastAsia="GHEA Grapalat" w:hAnsi="GHEA Grapalat" w:cs="GHEA Grapalat"/>
          <w:color w:val="1D2228"/>
          <w:sz w:val="24"/>
          <w:szCs w:val="24"/>
          <w:lang w:val="hy-AM"/>
        </w:rPr>
        <w:t xml:space="preserve"> դրամ, </w:t>
      </w:r>
      <w:r w:rsidRPr="000F6C3A">
        <w:rPr>
          <w:rFonts w:ascii="GHEA Grapalat" w:eastAsia="GHEA Grapalat" w:hAnsi="GHEA Grapalat" w:cs="GHEA Grapalat"/>
          <w:color w:val="1D2228"/>
          <w:sz w:val="24"/>
          <w:szCs w:val="24"/>
          <w:lang w:val="hy-AM"/>
        </w:rPr>
        <w:t xml:space="preserve">789,037.7 </w:t>
      </w:r>
      <w:r w:rsidR="00464112" w:rsidRPr="000F6C3A">
        <w:rPr>
          <w:rFonts w:ascii="GHEA Grapalat" w:eastAsia="GHEA Grapalat" w:hAnsi="GHEA Grapalat" w:cs="GHEA Grapalat"/>
          <w:color w:val="1D2228"/>
          <w:sz w:val="24"/>
          <w:szCs w:val="24"/>
          <w:lang w:val="hy-AM"/>
        </w:rPr>
        <w:t>հ</w:t>
      </w:r>
      <w:r w:rsidR="00464112" w:rsidRPr="00A90670">
        <w:rPr>
          <w:rFonts w:ascii="GHEA Grapalat" w:eastAsia="GHEA Grapalat" w:hAnsi="GHEA Grapalat" w:cs="GHEA Grapalat"/>
          <w:color w:val="1D2228"/>
          <w:sz w:val="24"/>
          <w:szCs w:val="24"/>
          <w:lang w:val="hy-AM"/>
        </w:rPr>
        <w:t>ազ</w:t>
      </w:r>
      <w:r w:rsidR="00464112" w:rsidRPr="00A90670">
        <w:rPr>
          <w:rFonts w:ascii="Cambria Math" w:eastAsia="GHEA Grapalat" w:hAnsi="Cambria Math" w:cs="Cambria Math"/>
          <w:color w:val="1D2228"/>
          <w:sz w:val="24"/>
          <w:szCs w:val="24"/>
          <w:lang w:val="hy-AM"/>
        </w:rPr>
        <w:t>․</w:t>
      </w:r>
      <w:r w:rsidR="00464112" w:rsidRPr="00A90670">
        <w:rPr>
          <w:rFonts w:ascii="GHEA Grapalat" w:eastAsia="GHEA Grapalat" w:hAnsi="GHEA Grapalat" w:cs="GHEA Grapalat"/>
          <w:color w:val="1D2228"/>
          <w:sz w:val="24"/>
          <w:szCs w:val="24"/>
          <w:lang w:val="hy-AM"/>
        </w:rPr>
        <w:t xml:space="preserve"> դրամ և </w:t>
      </w:r>
      <w:r w:rsidRPr="000F6C3A">
        <w:rPr>
          <w:rFonts w:ascii="GHEA Grapalat" w:eastAsia="GHEA Grapalat" w:hAnsi="GHEA Grapalat" w:cs="GHEA Grapalat"/>
          <w:color w:val="1D2228"/>
          <w:sz w:val="24"/>
          <w:szCs w:val="24"/>
          <w:lang w:val="hy-AM"/>
        </w:rPr>
        <w:t xml:space="preserve">787,313.3 </w:t>
      </w:r>
      <w:r w:rsidR="00464112" w:rsidRPr="000F6C3A">
        <w:rPr>
          <w:rFonts w:ascii="GHEA Grapalat" w:eastAsia="GHEA Grapalat" w:hAnsi="GHEA Grapalat" w:cs="GHEA Grapalat"/>
          <w:color w:val="1D2228"/>
          <w:sz w:val="24"/>
          <w:szCs w:val="24"/>
          <w:lang w:val="hy-AM"/>
        </w:rPr>
        <w:t>հ</w:t>
      </w:r>
      <w:r w:rsidR="00464112" w:rsidRPr="00A90670">
        <w:rPr>
          <w:rFonts w:ascii="GHEA Grapalat" w:eastAsia="GHEA Grapalat" w:hAnsi="GHEA Grapalat" w:cs="GHEA Grapalat"/>
          <w:color w:val="1D2228"/>
          <w:sz w:val="24"/>
          <w:szCs w:val="24"/>
          <w:lang w:val="hy-AM"/>
        </w:rPr>
        <w:t>ազ</w:t>
      </w:r>
      <w:r w:rsidR="00464112" w:rsidRPr="00A90670">
        <w:rPr>
          <w:rFonts w:ascii="Cambria Math" w:eastAsia="GHEA Grapalat" w:hAnsi="Cambria Math" w:cs="Cambria Math"/>
          <w:color w:val="1D2228"/>
          <w:sz w:val="24"/>
          <w:szCs w:val="24"/>
          <w:lang w:val="hy-AM"/>
        </w:rPr>
        <w:t>․</w:t>
      </w:r>
      <w:r w:rsidR="00464112" w:rsidRPr="00A90670">
        <w:rPr>
          <w:rFonts w:ascii="GHEA Grapalat" w:eastAsia="GHEA Grapalat" w:hAnsi="GHEA Grapalat" w:cs="GHEA Grapalat"/>
          <w:color w:val="1D2228"/>
          <w:sz w:val="24"/>
          <w:szCs w:val="24"/>
          <w:lang w:val="hy-AM"/>
        </w:rPr>
        <w:t xml:space="preserve"> դրամ։</w:t>
      </w:r>
      <w:r>
        <w:rPr>
          <w:rFonts w:ascii="GHEA Grapalat" w:eastAsia="GHEA Grapalat" w:hAnsi="GHEA Grapalat" w:cs="GHEA Grapalat"/>
          <w:color w:val="1D2228"/>
          <w:sz w:val="24"/>
          <w:szCs w:val="24"/>
          <w:lang w:val="hy-AM"/>
        </w:rPr>
        <w:t xml:space="preserve"> Ընդ որում, 2026-2028թթ․ գումար է  նախատեսվել շենքի </w:t>
      </w:r>
      <w:r w:rsidR="0095115D" w:rsidRPr="0095115D">
        <w:rPr>
          <w:rFonts w:ascii="GHEA Grapalat" w:eastAsia="GHEA Grapalat" w:hAnsi="GHEA Grapalat" w:cs="GHEA Grapalat"/>
          <w:color w:val="1D2228"/>
          <w:sz w:val="24"/>
          <w:szCs w:val="24"/>
          <w:lang w:val="hy-AM"/>
        </w:rPr>
        <w:t xml:space="preserve">2-րդ, 3-րդ և նկուղային հարկերի </w:t>
      </w:r>
      <w:r w:rsidRPr="0095115D">
        <w:rPr>
          <w:rFonts w:ascii="GHEA Grapalat" w:eastAsia="GHEA Grapalat" w:hAnsi="GHEA Grapalat" w:cs="GHEA Grapalat"/>
          <w:color w:val="1D2228"/>
          <w:sz w:val="24"/>
          <w:szCs w:val="24"/>
          <w:lang w:val="hy-AM"/>
        </w:rPr>
        <w:t>կ</w:t>
      </w:r>
      <w:r>
        <w:rPr>
          <w:rFonts w:ascii="GHEA Grapalat" w:eastAsia="GHEA Grapalat" w:hAnsi="GHEA Grapalat" w:cs="GHEA Grapalat"/>
          <w:color w:val="1D2228"/>
          <w:sz w:val="24"/>
          <w:szCs w:val="24"/>
          <w:lang w:val="hy-AM"/>
        </w:rPr>
        <w:t>ապիտալ վերանորոգման նպատաով</w:t>
      </w:r>
    </w:p>
    <w:p w:rsidR="00464112" w:rsidRPr="003C400E" w:rsidRDefault="00464112" w:rsidP="00464112">
      <w:pPr>
        <w:pStyle w:val="Text"/>
        <w:spacing w:before="120" w:after="120"/>
        <w:ind w:firstLine="567"/>
        <w:rPr>
          <w:rFonts w:ascii="GHEA Grapalat" w:eastAsia="GHEA Grapalat" w:hAnsi="GHEA Grapalat" w:cs="GHEA Grapalat"/>
          <w:b/>
          <w:sz w:val="24"/>
          <w:szCs w:val="24"/>
          <w:lang w:val="hy-AM"/>
        </w:rPr>
      </w:pPr>
      <w:r w:rsidRPr="003C400E">
        <w:rPr>
          <w:rFonts w:ascii="GHEA Grapalat" w:eastAsia="GHEA Grapalat" w:hAnsi="GHEA Grapalat" w:cs="GHEA Grapalat"/>
          <w:b/>
          <w:sz w:val="24"/>
          <w:szCs w:val="24"/>
          <w:lang w:val="hy-AM"/>
        </w:rPr>
        <w:t>1149. Արդարադատության համակարգի աշխատակիցների վերապատրաստում և հատուկ ուսուցում</w:t>
      </w:r>
    </w:p>
    <w:p w:rsidR="00464112" w:rsidRPr="005F778F" w:rsidRDefault="00464112" w:rsidP="00464112">
      <w:pPr>
        <w:ind w:firstLine="567"/>
        <w:jc w:val="both"/>
        <w:rPr>
          <w:rFonts w:ascii="GHEA Grapalat" w:eastAsia="GHEA Grapalat" w:hAnsi="GHEA Grapalat" w:cs="GHEA Grapalat"/>
          <w:color w:val="1D2228"/>
          <w:lang w:val="hy-AM"/>
        </w:rPr>
      </w:pPr>
      <w:r w:rsidRPr="005F778F">
        <w:rPr>
          <w:rFonts w:ascii="GHEA Grapalat" w:eastAsia="GHEA Grapalat" w:hAnsi="GHEA Grapalat" w:cs="GHEA Grapalat"/>
          <w:color w:val="1D2228"/>
          <w:lang w:val="hy-AM"/>
        </w:rPr>
        <w:t>202</w:t>
      </w:r>
      <w:r w:rsidR="0095115D" w:rsidRPr="0095115D">
        <w:rPr>
          <w:rFonts w:ascii="GHEA Grapalat" w:eastAsia="GHEA Grapalat" w:hAnsi="GHEA Grapalat" w:cs="GHEA Grapalat"/>
          <w:color w:val="1D2228"/>
          <w:lang w:val="hy-AM"/>
        </w:rPr>
        <w:t>6</w:t>
      </w:r>
      <w:r w:rsidRPr="005F778F">
        <w:rPr>
          <w:rFonts w:ascii="GHEA Grapalat" w:eastAsia="GHEA Grapalat" w:hAnsi="GHEA Grapalat" w:cs="GHEA Grapalat"/>
          <w:color w:val="1D2228"/>
          <w:lang w:val="hy-AM"/>
        </w:rPr>
        <w:t>-202</w:t>
      </w:r>
      <w:r w:rsidR="0095115D" w:rsidRPr="0095115D">
        <w:rPr>
          <w:rFonts w:ascii="GHEA Grapalat" w:eastAsia="GHEA Grapalat" w:hAnsi="GHEA Grapalat" w:cs="GHEA Grapalat"/>
          <w:color w:val="1D2228"/>
          <w:lang w:val="hy-AM"/>
        </w:rPr>
        <w:t>8</w:t>
      </w:r>
      <w:r w:rsidRPr="005F778F">
        <w:rPr>
          <w:rFonts w:ascii="GHEA Grapalat" w:eastAsia="GHEA Grapalat" w:hAnsi="GHEA Grapalat" w:cs="GHEA Grapalat"/>
          <w:color w:val="1D2228"/>
          <w:lang w:val="hy-AM"/>
        </w:rPr>
        <w:t xml:space="preserve"> թվականների ՄԺԾԾ ժամանակահատվածում ծրագրի </w:t>
      </w:r>
      <w:r w:rsidRPr="005F778F">
        <w:rPr>
          <w:rFonts w:ascii="GHEA Grapalat" w:eastAsia="GHEA Grapalat" w:hAnsi="GHEA Grapalat" w:cs="GHEA Grapalat"/>
          <w:i/>
          <w:color w:val="1D2228"/>
          <w:lang w:val="hy-AM"/>
        </w:rPr>
        <w:t>«</w:t>
      </w:r>
      <w:r w:rsidRPr="005F778F">
        <w:rPr>
          <w:rFonts w:ascii="GHEA Grapalat" w:eastAsia="GHEA Grapalat" w:hAnsi="GHEA Grapalat" w:cs="GHEA Grapalat"/>
          <w:color w:val="1D2228"/>
          <w:lang w:val="hy-AM"/>
        </w:rPr>
        <w:t>11001.</w:t>
      </w:r>
      <w:r w:rsidRPr="005F778F">
        <w:rPr>
          <w:rFonts w:ascii="GHEA Grapalat" w:eastAsia="GHEA Grapalat" w:hAnsi="GHEA Grapalat" w:cs="GHEA Grapalat"/>
          <w:i/>
          <w:color w:val="1D2228"/>
          <w:lang w:val="hy-AM"/>
        </w:rPr>
        <w:t xml:space="preserve">Հատուկ ծառայողների վերապատրաստում և հատուկ ուսուցում» </w:t>
      </w:r>
      <w:r w:rsidRPr="005F778F">
        <w:rPr>
          <w:rFonts w:ascii="GHEA Grapalat" w:eastAsia="GHEA Grapalat" w:hAnsi="GHEA Grapalat" w:cs="GHEA Grapalat"/>
          <w:color w:val="1D2228"/>
          <w:lang w:val="hy-AM"/>
        </w:rPr>
        <w:t>միջոցառման շրջանակներում ՀՀ արդարադատության նախարարությունը, հանդիսանալով  քրեակատարողական</w:t>
      </w:r>
      <w:r w:rsidR="0095115D" w:rsidRPr="0095115D">
        <w:rPr>
          <w:rFonts w:ascii="GHEA Grapalat" w:eastAsia="GHEA Grapalat" w:hAnsi="GHEA Grapalat" w:cs="GHEA Grapalat"/>
          <w:color w:val="1D2228"/>
          <w:lang w:val="hy-AM"/>
        </w:rPr>
        <w:t xml:space="preserve">, </w:t>
      </w:r>
      <w:r w:rsidR="0095115D">
        <w:rPr>
          <w:rFonts w:ascii="GHEA Grapalat" w:eastAsia="GHEA Grapalat" w:hAnsi="GHEA Grapalat" w:cs="GHEA Grapalat"/>
          <w:color w:val="1D2228"/>
          <w:lang w:val="hy-AM"/>
        </w:rPr>
        <w:t>պրոբացիայի</w:t>
      </w:r>
      <w:r w:rsidRPr="005F778F">
        <w:rPr>
          <w:rFonts w:ascii="GHEA Grapalat" w:eastAsia="GHEA Grapalat" w:hAnsi="GHEA Grapalat" w:cs="GHEA Grapalat"/>
          <w:color w:val="1D2228"/>
          <w:lang w:val="hy-AM"/>
        </w:rPr>
        <w:t xml:space="preserve"> և հարկադիր կատարումն ապահովող ծառայությունների ոլորտում ՀՀ կառավարության քաղաքականության մշակման և իրականացման համար պատասխանատու պետական լիազորված մարմին, կարևորում է ինչպես վերապատրաստման ու հատուկ ուսուցման շարունակական ապահովումը, այնպես էլ այդ ոլորտում հատուկ մասնագիտացված և փորձ կուտակած կազմակերպության միջոցով որակյալ կրթություն ապահովելու հանգամանքը:</w:t>
      </w:r>
    </w:p>
    <w:p w:rsidR="00464112" w:rsidRPr="00A366F2" w:rsidRDefault="00464112" w:rsidP="00464112">
      <w:pPr>
        <w:ind w:firstLine="567"/>
        <w:jc w:val="both"/>
        <w:rPr>
          <w:rFonts w:ascii="GHEA Grapalat" w:eastAsia="GHEA Grapalat" w:hAnsi="GHEA Grapalat" w:cs="GHEA Grapalat"/>
          <w:color w:val="1D2228"/>
          <w:lang w:val="hy-AM"/>
        </w:rPr>
      </w:pPr>
      <w:r w:rsidRPr="00A366F2">
        <w:rPr>
          <w:rFonts w:ascii="GHEA Grapalat" w:eastAsia="GHEA Grapalat" w:hAnsi="GHEA Grapalat" w:cs="GHEA Grapalat"/>
          <w:color w:val="1D2228"/>
          <w:lang w:val="hy-AM"/>
        </w:rPr>
        <w:t>Նախարարության հատուկ ծառայողների վերապատրաստում և հատուկ ուսուցում միջոցառման հիմնական խնդրի իրագործումը` ծառայողների վերապատրաստումը և հատուկ ուսուցումը կարևորվում է նաև նրանով, որ, բացի օրենսդրական պահանջներից, նախարարության քրեակատարողական</w:t>
      </w:r>
      <w:r w:rsidR="00FF0D88">
        <w:rPr>
          <w:rFonts w:ascii="GHEA Grapalat" w:eastAsia="GHEA Grapalat" w:hAnsi="GHEA Grapalat" w:cs="GHEA Grapalat"/>
          <w:color w:val="1D2228"/>
          <w:lang w:val="hy-AM"/>
        </w:rPr>
        <w:t>, պրոբացիայի</w:t>
      </w:r>
      <w:r w:rsidRPr="00A366F2">
        <w:rPr>
          <w:rFonts w:ascii="GHEA Grapalat" w:eastAsia="GHEA Grapalat" w:hAnsi="GHEA Grapalat" w:cs="GHEA Grapalat"/>
          <w:color w:val="1D2228"/>
          <w:lang w:val="hy-AM"/>
        </w:rPr>
        <w:t xml:space="preserve"> և հարկադիր կատարումն ապահովող ծառայություններում մշտապես իրականացվում են բարեփոխումներ և այդ կապակցությամբ ծառայողների վերապատրաստումը և հատուկ ուսուցումը դառնում է պարտադիր նախապայման ծառայողների լիազորությունների պատշաճ իրականացման համար: </w:t>
      </w:r>
      <w:r w:rsidR="00FF0D88">
        <w:rPr>
          <w:rFonts w:ascii="GHEA Grapalat" w:eastAsia="GHEA Grapalat" w:hAnsi="GHEA Grapalat" w:cs="GHEA Grapalat"/>
          <w:color w:val="1D2228"/>
          <w:lang w:val="hy-AM"/>
        </w:rPr>
        <w:t>2026-2028թթ</w:t>
      </w:r>
      <w:r w:rsidR="00FC0B39" w:rsidRPr="00AE189B">
        <w:rPr>
          <w:rFonts w:ascii="GHEA Grapalat" w:eastAsia="GHEA Grapalat" w:hAnsi="GHEA Grapalat" w:cs="GHEA Grapalat"/>
          <w:lang w:val="hy-AM"/>
        </w:rPr>
        <w:t>.</w:t>
      </w:r>
      <w:r w:rsidR="00FF0D88">
        <w:rPr>
          <w:rFonts w:ascii="GHEA Grapalat" w:eastAsia="GHEA Grapalat" w:hAnsi="GHEA Grapalat" w:cs="GHEA Grapalat"/>
          <w:color w:val="1D2228"/>
          <w:lang w:val="hy-AM"/>
        </w:rPr>
        <w:t xml:space="preserve"> ծրագրի գծով 2025 թվականի համեմատ լրացուցիչ գումարներ չեն նախատեսվել։</w:t>
      </w:r>
    </w:p>
    <w:p w:rsidR="00464112" w:rsidRPr="00C46F11" w:rsidRDefault="00464112" w:rsidP="00464112">
      <w:pPr>
        <w:spacing w:line="276" w:lineRule="auto"/>
        <w:ind w:firstLine="708"/>
        <w:jc w:val="both"/>
        <w:rPr>
          <w:rFonts w:ascii="GHEA Grapalat" w:eastAsia="GHEA Grapalat" w:hAnsi="GHEA Grapalat" w:cs="GHEA Grapalat"/>
          <w:b/>
          <w:lang w:val="hy-AM"/>
        </w:rPr>
      </w:pPr>
      <w:r w:rsidRPr="00C46F11">
        <w:rPr>
          <w:rFonts w:ascii="GHEA Grapalat" w:eastAsia="GHEA Grapalat" w:hAnsi="GHEA Grapalat" w:cs="GHEA Grapalat"/>
          <w:b/>
          <w:lang w:val="hy-AM"/>
        </w:rPr>
        <w:t xml:space="preserve">1182. Հարկադիր կատարման ծառայություններ </w:t>
      </w:r>
    </w:p>
    <w:p w:rsidR="00464112" w:rsidRPr="006804CD" w:rsidRDefault="00464112" w:rsidP="00464112">
      <w:pPr>
        <w:ind w:firstLine="567"/>
        <w:jc w:val="both"/>
        <w:rPr>
          <w:rFonts w:ascii="GHEA Grapalat" w:eastAsia="GHEA Grapalat" w:hAnsi="GHEA Grapalat" w:cs="GHEA Grapalat"/>
          <w:color w:val="000000"/>
          <w:lang w:val="hy-AM"/>
        </w:rPr>
      </w:pPr>
      <w:r w:rsidRPr="00C46F11">
        <w:rPr>
          <w:rFonts w:ascii="GHEA Grapalat" w:eastAsia="GHEA Grapalat" w:hAnsi="GHEA Grapalat" w:cs="GHEA Grapalat"/>
          <w:i/>
          <w:color w:val="000000"/>
          <w:lang w:val="hy-AM"/>
        </w:rPr>
        <w:t xml:space="preserve">11001. </w:t>
      </w:r>
      <w:r w:rsidRPr="00C46F11">
        <w:rPr>
          <w:rFonts w:ascii="GHEA Grapalat" w:eastAsia="GHEA Grapalat" w:hAnsi="GHEA Grapalat" w:cs="GHEA Grapalat"/>
          <w:color w:val="000000"/>
          <w:lang w:val="hy-AM"/>
        </w:rPr>
        <w:t>«</w:t>
      </w:r>
      <w:r w:rsidRPr="00C46F11">
        <w:rPr>
          <w:rFonts w:ascii="GHEA Grapalat" w:eastAsia="GHEA Grapalat" w:hAnsi="GHEA Grapalat" w:cs="GHEA Grapalat"/>
          <w:i/>
          <w:color w:val="000000"/>
          <w:lang w:val="hy-AM"/>
        </w:rPr>
        <w:t>Հարկադիր կատարման ենթակա ակտերի կատարումն ապահովող ծառայություններ</w:t>
      </w:r>
      <w:r w:rsidRPr="00C46F11">
        <w:rPr>
          <w:rFonts w:ascii="GHEA Grapalat" w:eastAsia="GHEA Grapalat" w:hAnsi="GHEA Grapalat" w:cs="GHEA Grapalat"/>
          <w:color w:val="000000"/>
          <w:lang w:val="hy-AM"/>
        </w:rPr>
        <w:t>» միջոցառումն ապահովում է Հայաստանի Հանրապետության դատարանների, միջնորդ դատարանների և Հայաստանի Հանրապետության միջազգային պայմանագրերով նախատեսված դեպքերում օտարերկրյա դատարանների և միջնորդ դատարանների դատավճիռների և վճիռների հիման վրա տրված կատարողական թերթի, ինչպես նաև  վարչական ակտերով պահանջների կատարումը և կատարողական վարույթի  կողմերի և նրանց օրինական ներկայացուցիչների օրինական շահերի պաշտպանությունը։</w:t>
      </w:r>
      <w:r w:rsidR="00974DFC">
        <w:rPr>
          <w:rFonts w:ascii="GHEA Grapalat" w:eastAsia="GHEA Grapalat" w:hAnsi="GHEA Grapalat" w:cs="GHEA Grapalat"/>
          <w:color w:val="000000"/>
          <w:lang w:val="hy-AM"/>
        </w:rPr>
        <w:t xml:space="preserve"> 2026թվականին ծրագրի գոծվ նախատեսվել է </w:t>
      </w:r>
      <w:r w:rsidR="00974DFC" w:rsidRPr="00974DFC">
        <w:rPr>
          <w:rFonts w:ascii="GHEA Grapalat" w:eastAsia="GHEA Grapalat" w:hAnsi="GHEA Grapalat" w:cs="GHEA Grapalat"/>
          <w:color w:val="000000"/>
          <w:lang w:val="hy-AM"/>
        </w:rPr>
        <w:t>3</w:t>
      </w:r>
      <w:r w:rsidR="00974DFC">
        <w:rPr>
          <w:rFonts w:ascii="GHEA Grapalat" w:eastAsia="GHEA Grapalat" w:hAnsi="GHEA Grapalat" w:cs="GHEA Grapalat"/>
          <w:color w:val="000000"/>
          <w:lang w:val="hy-AM"/>
        </w:rPr>
        <w:t>,</w:t>
      </w:r>
      <w:r w:rsidR="00974DFC" w:rsidRPr="00974DFC">
        <w:rPr>
          <w:rFonts w:ascii="GHEA Grapalat" w:eastAsia="GHEA Grapalat" w:hAnsi="GHEA Grapalat" w:cs="GHEA Grapalat"/>
          <w:color w:val="000000"/>
          <w:lang w:val="hy-AM"/>
        </w:rPr>
        <w:t>782</w:t>
      </w:r>
      <w:r w:rsidR="00974DFC">
        <w:rPr>
          <w:rFonts w:ascii="GHEA Grapalat" w:eastAsia="GHEA Grapalat" w:hAnsi="GHEA Grapalat" w:cs="GHEA Grapalat"/>
          <w:color w:val="000000"/>
          <w:lang w:val="hy-AM"/>
        </w:rPr>
        <w:t>,</w:t>
      </w:r>
      <w:r w:rsidR="00974DFC" w:rsidRPr="00974DFC">
        <w:rPr>
          <w:rFonts w:ascii="GHEA Grapalat" w:eastAsia="GHEA Grapalat" w:hAnsi="GHEA Grapalat" w:cs="GHEA Grapalat"/>
          <w:color w:val="000000"/>
          <w:lang w:val="hy-AM"/>
        </w:rPr>
        <w:t>474.5</w:t>
      </w:r>
      <w:r w:rsidR="00974DFC">
        <w:rPr>
          <w:rFonts w:ascii="GHEA Grapalat" w:eastAsia="GHEA Grapalat" w:hAnsi="GHEA Grapalat" w:cs="GHEA Grapalat"/>
          <w:color w:val="000000"/>
          <w:lang w:val="hy-AM"/>
        </w:rPr>
        <w:t xml:space="preserve"> հազ</w:t>
      </w:r>
      <w:r w:rsidR="00FC0B39" w:rsidRPr="00AE189B">
        <w:rPr>
          <w:rFonts w:ascii="GHEA Grapalat" w:eastAsia="GHEA Grapalat" w:hAnsi="GHEA Grapalat" w:cs="GHEA Grapalat"/>
          <w:lang w:val="hy-AM"/>
        </w:rPr>
        <w:t>.</w:t>
      </w:r>
      <w:r w:rsidR="00974DFC">
        <w:rPr>
          <w:rFonts w:ascii="GHEA Grapalat" w:eastAsia="GHEA Grapalat" w:hAnsi="GHEA Grapalat" w:cs="GHEA Grapalat"/>
          <w:color w:val="000000"/>
          <w:lang w:val="hy-AM"/>
        </w:rPr>
        <w:t xml:space="preserve"> դրամ, 2027թ</w:t>
      </w:r>
      <w:r w:rsidR="00FC0B39" w:rsidRPr="00AE189B">
        <w:rPr>
          <w:rFonts w:ascii="GHEA Grapalat" w:eastAsia="GHEA Grapalat" w:hAnsi="GHEA Grapalat" w:cs="GHEA Grapalat"/>
          <w:lang w:val="hy-AM"/>
        </w:rPr>
        <w:t>.</w:t>
      </w:r>
      <w:r w:rsidR="00974DFC">
        <w:rPr>
          <w:rFonts w:ascii="GHEA Grapalat" w:eastAsia="GHEA Grapalat" w:hAnsi="GHEA Grapalat" w:cs="GHEA Grapalat"/>
          <w:color w:val="000000"/>
          <w:lang w:val="hy-AM"/>
        </w:rPr>
        <w:t xml:space="preserve">՝ </w:t>
      </w:r>
      <w:r w:rsidR="00FC0B39" w:rsidRPr="00FC0B39">
        <w:rPr>
          <w:rFonts w:ascii="GHEA Grapalat" w:eastAsia="GHEA Grapalat" w:hAnsi="GHEA Grapalat" w:cs="GHEA Grapalat"/>
          <w:color w:val="000000"/>
          <w:lang w:val="hy-AM"/>
        </w:rPr>
        <w:t>3</w:t>
      </w:r>
      <w:r w:rsidR="00FC0B39">
        <w:rPr>
          <w:rFonts w:ascii="GHEA Grapalat" w:eastAsia="GHEA Grapalat" w:hAnsi="GHEA Grapalat" w:cs="GHEA Grapalat"/>
          <w:color w:val="000000"/>
          <w:lang w:val="hy-AM"/>
        </w:rPr>
        <w:t>,</w:t>
      </w:r>
      <w:r w:rsidR="00FC0B39" w:rsidRPr="00FC0B39">
        <w:rPr>
          <w:rFonts w:ascii="GHEA Grapalat" w:eastAsia="GHEA Grapalat" w:hAnsi="GHEA Grapalat" w:cs="GHEA Grapalat"/>
          <w:color w:val="000000"/>
          <w:lang w:val="hy-AM"/>
        </w:rPr>
        <w:t>767</w:t>
      </w:r>
      <w:r w:rsidR="00FC0B39">
        <w:rPr>
          <w:rFonts w:ascii="GHEA Grapalat" w:eastAsia="GHEA Grapalat" w:hAnsi="GHEA Grapalat" w:cs="GHEA Grapalat"/>
          <w:color w:val="000000"/>
          <w:lang w:val="hy-AM"/>
        </w:rPr>
        <w:t>,</w:t>
      </w:r>
      <w:r w:rsidR="00FC0B39" w:rsidRPr="00FC0B39">
        <w:rPr>
          <w:rFonts w:ascii="GHEA Grapalat" w:eastAsia="GHEA Grapalat" w:hAnsi="GHEA Grapalat" w:cs="GHEA Grapalat"/>
          <w:color w:val="000000"/>
          <w:lang w:val="hy-AM"/>
        </w:rPr>
        <w:t>909.3</w:t>
      </w:r>
      <w:r w:rsidR="00FC0B39">
        <w:rPr>
          <w:rFonts w:ascii="GHEA Grapalat" w:eastAsia="GHEA Grapalat" w:hAnsi="GHEA Grapalat" w:cs="GHEA Grapalat"/>
          <w:color w:val="000000"/>
          <w:lang w:val="hy-AM"/>
        </w:rPr>
        <w:t xml:space="preserve"> հազ</w:t>
      </w:r>
      <w:r w:rsidR="00FC0B39" w:rsidRPr="00AE189B">
        <w:rPr>
          <w:rFonts w:ascii="GHEA Grapalat" w:eastAsia="GHEA Grapalat" w:hAnsi="GHEA Grapalat" w:cs="GHEA Grapalat"/>
          <w:lang w:val="hy-AM"/>
        </w:rPr>
        <w:t>.</w:t>
      </w:r>
      <w:r w:rsidR="00FC0B39">
        <w:rPr>
          <w:rFonts w:ascii="GHEA Grapalat" w:eastAsia="GHEA Grapalat" w:hAnsi="GHEA Grapalat" w:cs="GHEA Grapalat"/>
          <w:color w:val="000000"/>
          <w:lang w:val="hy-AM"/>
        </w:rPr>
        <w:t xml:space="preserve"> դրամ և 2028թ․՝  </w:t>
      </w:r>
      <w:r w:rsidR="00FC0B39" w:rsidRPr="00FC0B39">
        <w:rPr>
          <w:rFonts w:ascii="GHEA Grapalat" w:eastAsia="GHEA Grapalat" w:hAnsi="GHEA Grapalat" w:cs="GHEA Grapalat"/>
          <w:color w:val="000000"/>
          <w:lang w:val="hy-AM"/>
        </w:rPr>
        <w:t>3</w:t>
      </w:r>
      <w:r w:rsidR="00FC0B39">
        <w:rPr>
          <w:rFonts w:ascii="GHEA Grapalat" w:eastAsia="GHEA Grapalat" w:hAnsi="GHEA Grapalat" w:cs="GHEA Grapalat"/>
          <w:color w:val="000000"/>
          <w:lang w:val="hy-AM"/>
        </w:rPr>
        <w:t>,</w:t>
      </w:r>
      <w:r w:rsidR="00FC0B39" w:rsidRPr="00FC0B39">
        <w:rPr>
          <w:rFonts w:ascii="GHEA Grapalat" w:eastAsia="GHEA Grapalat" w:hAnsi="GHEA Grapalat" w:cs="GHEA Grapalat"/>
          <w:color w:val="000000"/>
          <w:lang w:val="hy-AM"/>
        </w:rPr>
        <w:t>842</w:t>
      </w:r>
      <w:r w:rsidR="00FC0B39">
        <w:rPr>
          <w:rFonts w:ascii="GHEA Grapalat" w:eastAsia="GHEA Grapalat" w:hAnsi="GHEA Grapalat" w:cs="GHEA Grapalat"/>
          <w:color w:val="000000"/>
          <w:lang w:val="hy-AM"/>
        </w:rPr>
        <w:t>,</w:t>
      </w:r>
      <w:r w:rsidR="00FC0B39" w:rsidRPr="00FC0B39">
        <w:rPr>
          <w:rFonts w:ascii="GHEA Grapalat" w:eastAsia="GHEA Grapalat" w:hAnsi="GHEA Grapalat" w:cs="GHEA Grapalat"/>
          <w:color w:val="000000"/>
          <w:lang w:val="hy-AM"/>
        </w:rPr>
        <w:t xml:space="preserve">685.1 </w:t>
      </w:r>
      <w:r w:rsidR="00FC0B39">
        <w:rPr>
          <w:rFonts w:ascii="GHEA Grapalat" w:eastAsia="GHEA Grapalat" w:hAnsi="GHEA Grapalat" w:cs="GHEA Grapalat"/>
          <w:color w:val="000000"/>
          <w:lang w:val="hy-AM"/>
        </w:rPr>
        <w:t>հազ</w:t>
      </w:r>
      <w:r w:rsidR="00FC0B39" w:rsidRPr="00AE189B">
        <w:rPr>
          <w:rFonts w:ascii="GHEA Grapalat" w:eastAsia="GHEA Grapalat" w:hAnsi="GHEA Grapalat" w:cs="GHEA Grapalat"/>
          <w:lang w:val="hy-AM"/>
        </w:rPr>
        <w:t>.</w:t>
      </w:r>
      <w:r w:rsidR="00FC0B39">
        <w:rPr>
          <w:rFonts w:ascii="GHEA Grapalat" w:eastAsia="GHEA Grapalat" w:hAnsi="GHEA Grapalat" w:cs="GHEA Grapalat"/>
          <w:color w:val="000000"/>
          <w:lang w:val="hy-AM"/>
        </w:rPr>
        <w:t xml:space="preserve"> դրամ։ 2025 </w:t>
      </w:r>
      <w:r w:rsidR="00FC0B39">
        <w:rPr>
          <w:rFonts w:ascii="GHEA Grapalat" w:eastAsia="GHEA Grapalat" w:hAnsi="GHEA Grapalat" w:cs="GHEA Grapalat"/>
          <w:color w:val="000000"/>
          <w:lang w:val="hy-AM"/>
        </w:rPr>
        <w:lastRenderedPageBreak/>
        <w:t>թվականի համեմատ լրացուցիչ գումար է նախատեսվել աշխատանքի վարձատրության և փոստային ծառայությունների գծով։</w:t>
      </w:r>
    </w:p>
    <w:p w:rsidR="00C533E7" w:rsidRPr="00EE18D8" w:rsidRDefault="00C533E7" w:rsidP="00C533E7">
      <w:pPr>
        <w:pStyle w:val="Text"/>
        <w:spacing w:after="0"/>
        <w:ind w:firstLine="567"/>
        <w:rPr>
          <w:rFonts w:ascii="GHEA Grapalat" w:hAnsi="GHEA Grapalat"/>
          <w:i/>
          <w:iCs/>
          <w:kern w:val="16"/>
          <w:lang w:val="hy-AM"/>
        </w:rPr>
      </w:pPr>
    </w:p>
    <w:p w:rsidR="00C533E7" w:rsidRPr="00EE18D8" w:rsidRDefault="00C533E7" w:rsidP="00C533E7">
      <w:pPr>
        <w:pStyle w:val="BodyText2"/>
        <w:pBdr>
          <w:top w:val="single" w:sz="4" w:space="1" w:color="auto"/>
          <w:bottom w:val="single" w:sz="4" w:space="1" w:color="auto"/>
        </w:pBdr>
        <w:shd w:val="clear" w:color="auto" w:fill="002060"/>
        <w:spacing w:line="240" w:lineRule="auto"/>
        <w:ind w:firstLine="142"/>
        <w:jc w:val="left"/>
        <w:rPr>
          <w:rFonts w:ascii="GHEA Grapalat" w:hAnsi="GHEA Grapalat"/>
          <w:kern w:val="16"/>
          <w:sz w:val="22"/>
          <w:szCs w:val="22"/>
          <w:lang w:val="hy-AM"/>
        </w:rPr>
      </w:pPr>
      <w:bookmarkStart w:id="9" w:name="_Toc468281225"/>
      <w:r w:rsidRPr="00EE18D8">
        <w:rPr>
          <w:rFonts w:ascii="GHEA Grapalat" w:hAnsi="GHEA Grapalat"/>
          <w:kern w:val="16"/>
          <w:sz w:val="22"/>
          <w:szCs w:val="22"/>
          <w:lang w:val="hy-AM"/>
        </w:rPr>
        <w:t>3.2. Նոր նախաձեռնություններ</w:t>
      </w:r>
      <w:bookmarkEnd w:id="9"/>
    </w:p>
    <w:p w:rsidR="00C533E7" w:rsidRPr="00EE18D8" w:rsidRDefault="00C533E7" w:rsidP="00C533E7">
      <w:pPr>
        <w:pStyle w:val="CommentText"/>
        <w:ind w:firstLine="567"/>
        <w:rPr>
          <w:rFonts w:ascii="GHEA Grapalat" w:hAnsi="GHEA Grapalat" w:cs="Sylfaen"/>
          <w:i/>
          <w:iCs/>
          <w:kern w:val="16"/>
          <w:lang w:val="hy-AM"/>
        </w:rPr>
      </w:pPr>
    </w:p>
    <w:p w:rsidR="00D43F28" w:rsidRPr="00D43F28" w:rsidRDefault="00D43F28" w:rsidP="00D43F28">
      <w:pPr>
        <w:ind w:firstLine="567"/>
        <w:jc w:val="both"/>
        <w:rPr>
          <w:rFonts w:ascii="GHEA Grapalat" w:hAnsi="GHEA Grapalat" w:cs="Sylfaen"/>
          <w:iCs/>
          <w:kern w:val="16"/>
          <w:lang w:val="hy-AM"/>
        </w:rPr>
      </w:pPr>
      <w:r w:rsidRPr="00D43F28">
        <w:rPr>
          <w:rFonts w:ascii="GHEA Grapalat" w:hAnsi="GHEA Grapalat" w:cs="Sylfaen"/>
          <w:iCs/>
          <w:kern w:val="16"/>
          <w:lang w:val="hy-AM"/>
        </w:rPr>
        <w:t>Դատավորների համար հավասար և պատշաճ աշխատանքային պայմաններ ապահովելու նպատակ հետապնդելով՝ Համաշխարհային բանկի հետ համագործակցությամբ իրականացվել է դատարանների շենքերի նախնական ուսումնասիրություն և խնդիրների գույքագրում, որպես երկարաժամկետ ծրագիր Էկոնոմիկայի նախարարության Հանրային ներդրումային կոմիտե է ներկայացվել ներդրումային ծրագրի հայտ, որը ներառում է՝ շենքերի մանրամասն գույքագրում, դատարանների տեղակայվածության նոր՝ առավել արդյունավետ քարտեզի որոշում, դատարանների ստանդարտների մշակում, ըստ նոր նորմատիվ ստանդարտների՝ ՀՀ դատարանների շե</w:t>
      </w:r>
      <w:r>
        <w:rPr>
          <w:rFonts w:ascii="GHEA Grapalat" w:hAnsi="GHEA Grapalat" w:cs="Sylfaen"/>
          <w:iCs/>
          <w:kern w:val="16"/>
          <w:lang w:val="hy-AM"/>
        </w:rPr>
        <w:t>նքերի վերակառուցում:</w:t>
      </w:r>
      <w:r w:rsidRPr="00D43F28">
        <w:rPr>
          <w:rFonts w:ascii="GHEA Grapalat" w:hAnsi="GHEA Grapalat" w:cs="Sylfaen"/>
          <w:iCs/>
          <w:kern w:val="16"/>
          <w:lang w:val="hy-AM"/>
        </w:rPr>
        <w:t>Ըստ այդմ՝ ՄԺԾԾ-ում ներառելու նպատակով ներկայացվում է նոր ծրագիր, որը նախատեսված է իրականացնել 5 տարում՝ 2026-2030 թթ., և որի ընդհանուր արժեքը կազմում է մոտ 29,400.0 մլն ՀՀ դրամ: Նախագիծն ամբողջությամբ նախատեսվում է իրականացնել Համաշխարհային բանկի ֆինանսավորմամբ՝ վարկային ծրագրի միջոցով: Նշյալ մոտեցումը հիմնված է նախ՝ արդարադատության ոլորտի, ներառյալ դատարանների և ՏՀՏ ենթակառուցվածքների բարեփոխումներին աջակցելու Համաշխարհային բանկի բազմամյա փորձի, շարունակական տեխնիկական աջակցության և առանձին ներդրումների շնորհիվ Հայաստանի դատական համակարգում տիրող իրավիճակին քաջատեղյակ լինելու, ապա և՝ ոլորտում առկա պետական կարողությունների ու ռեսուրսների սահմանափակ լինելու վրա: Նշյալ հիմնախնդիրների հաղթահարման տեսանկյունից արդարադատության ոլորտի համար անգնահատելի և անհրաժեշտ կլինի Համաշխարհային բանկի փորձի և կայուն վերջնարդյունքներ ապահովելու բազմիցս փորձված մոտեցման և ներգրավվածության ապահովումը։</w:t>
      </w:r>
    </w:p>
    <w:p w:rsidR="00D43F28" w:rsidRPr="00D43F28" w:rsidRDefault="00D43F28" w:rsidP="00D43F28">
      <w:pPr>
        <w:ind w:firstLine="567"/>
        <w:jc w:val="both"/>
        <w:rPr>
          <w:rFonts w:ascii="GHEA Grapalat" w:hAnsi="GHEA Grapalat" w:cs="Sylfaen"/>
          <w:iCs/>
          <w:kern w:val="16"/>
          <w:lang w:val="hy-AM"/>
        </w:rPr>
      </w:pPr>
      <w:r w:rsidRPr="00D43F28">
        <w:rPr>
          <w:rFonts w:ascii="GHEA Grapalat" w:hAnsi="GHEA Grapalat" w:cs="Sylfaen"/>
          <w:iCs/>
          <w:kern w:val="16"/>
          <w:lang w:val="hy-AM"/>
        </w:rPr>
        <w:t>Անկախ օգտագործողի գտնվելու վայրից ՀՀ ողջ տարածքում արդարադատության իրականացման միասնական պայմաններ ապահովելու նպատակով՝ նախագծով առաջարկվում է</w:t>
      </w:r>
      <w:r w:rsidRPr="00D43F28">
        <w:rPr>
          <w:rFonts w:ascii="Cambria Math" w:hAnsi="Cambria Math" w:cs="Cambria Math"/>
          <w:iCs/>
          <w:kern w:val="16"/>
          <w:lang w:val="hy-AM"/>
        </w:rPr>
        <w:t>․</w:t>
      </w:r>
    </w:p>
    <w:p w:rsidR="00D43F28" w:rsidRDefault="00D43F28" w:rsidP="00D43F28">
      <w:pPr>
        <w:ind w:firstLine="567"/>
        <w:jc w:val="both"/>
        <w:rPr>
          <w:rFonts w:ascii="GHEA Grapalat" w:hAnsi="GHEA Grapalat" w:cs="Sylfaen"/>
          <w:iCs/>
          <w:kern w:val="16"/>
          <w:lang w:val="hy-AM"/>
        </w:rPr>
      </w:pPr>
      <w:r w:rsidRPr="00D43F28">
        <w:rPr>
          <w:rFonts w:ascii="GHEA Grapalat" w:hAnsi="GHEA Grapalat" w:cs="Sylfaen"/>
          <w:iCs/>
          <w:kern w:val="16"/>
          <w:lang w:val="hy-AM"/>
        </w:rPr>
        <w:t>1. Մշակել դատարանների շենքերի միասնական ստանդարտներ /ճարտարապետաշինարարական նորմեր, դատարանի տիպային մոդել, դատարաննե</w:t>
      </w:r>
      <w:r>
        <w:rPr>
          <w:rFonts w:ascii="GHEA Grapalat" w:hAnsi="GHEA Grapalat" w:cs="Sylfaen"/>
          <w:iCs/>
          <w:kern w:val="16"/>
          <w:lang w:val="hy-AM"/>
        </w:rPr>
        <w:t>րի շենքերի արդյունավետ քարտեզ/,</w:t>
      </w:r>
    </w:p>
    <w:p w:rsidR="00D43F28" w:rsidRPr="00D43F28" w:rsidRDefault="00D43F28" w:rsidP="00D43F28">
      <w:pPr>
        <w:ind w:firstLine="567"/>
        <w:jc w:val="both"/>
        <w:rPr>
          <w:rFonts w:ascii="GHEA Grapalat" w:hAnsi="GHEA Grapalat" w:cs="Sylfaen"/>
          <w:iCs/>
          <w:kern w:val="16"/>
          <w:lang w:val="hy-AM"/>
        </w:rPr>
      </w:pPr>
      <w:r w:rsidRPr="00D43F28">
        <w:rPr>
          <w:rFonts w:ascii="GHEA Grapalat" w:hAnsi="GHEA Grapalat" w:cs="Sylfaen"/>
          <w:iCs/>
          <w:kern w:val="16"/>
          <w:lang w:val="hy-AM"/>
        </w:rPr>
        <w:t>2. Ստեղծել անխափան և անվտանգ միջավայր դատական տեղեկատվական և հաղորդակցության տեխնոլոգիաների (ՏՀՏ) ենթակառուցվածքների ստանդարտացման համար,</w:t>
      </w:r>
    </w:p>
    <w:p w:rsidR="00D43F28" w:rsidRPr="00D43F28" w:rsidRDefault="00D43F28" w:rsidP="00D43F28">
      <w:pPr>
        <w:ind w:firstLine="567"/>
        <w:jc w:val="both"/>
        <w:rPr>
          <w:rFonts w:ascii="GHEA Grapalat" w:hAnsi="GHEA Grapalat" w:cs="Sylfaen"/>
          <w:iCs/>
          <w:kern w:val="16"/>
          <w:lang w:val="hy-AM"/>
        </w:rPr>
      </w:pPr>
      <w:r w:rsidRPr="00D43F28">
        <w:rPr>
          <w:rFonts w:ascii="GHEA Grapalat" w:hAnsi="GHEA Grapalat" w:cs="Sylfaen"/>
          <w:iCs/>
          <w:kern w:val="16"/>
          <w:lang w:val="hy-AM"/>
        </w:rPr>
        <w:t>3. Իրականացնել դատարանների նախագծման ժամանակակից չափանիշներին համապատասխանող շենքերի վերա/կառուցման ուղղությամբ թիրախային ներդրումներ:</w:t>
      </w:r>
    </w:p>
    <w:p w:rsidR="00D43F28" w:rsidRDefault="00D43F28" w:rsidP="00D43F28">
      <w:pPr>
        <w:ind w:firstLine="567"/>
        <w:jc w:val="both"/>
        <w:rPr>
          <w:rFonts w:ascii="GHEA Grapalat" w:hAnsi="GHEA Grapalat" w:cs="Sylfaen"/>
          <w:iCs/>
          <w:kern w:val="16"/>
          <w:lang w:val="hy-AM"/>
        </w:rPr>
      </w:pPr>
      <w:r w:rsidRPr="00D43F28">
        <w:rPr>
          <w:rFonts w:ascii="GHEA Grapalat" w:hAnsi="GHEA Grapalat" w:cs="Sylfaen"/>
          <w:iCs/>
          <w:kern w:val="16"/>
          <w:lang w:val="hy-AM"/>
        </w:rPr>
        <w:t>Նախագծի իրականացումը կլուծի հ</w:t>
      </w:r>
      <w:r>
        <w:rPr>
          <w:rFonts w:ascii="GHEA Grapalat" w:hAnsi="GHEA Grapalat" w:cs="Sylfaen"/>
          <w:iCs/>
          <w:kern w:val="16"/>
          <w:lang w:val="hy-AM"/>
        </w:rPr>
        <w:t>ետևյալ խնդիրները.</w:t>
      </w:r>
    </w:p>
    <w:p w:rsidR="00D43F28" w:rsidRDefault="00D43F28" w:rsidP="00D43F28">
      <w:pPr>
        <w:pStyle w:val="ListParagraph"/>
        <w:numPr>
          <w:ilvl w:val="0"/>
          <w:numId w:val="42"/>
        </w:numPr>
        <w:jc w:val="both"/>
        <w:rPr>
          <w:rFonts w:ascii="GHEA Grapalat" w:hAnsi="GHEA Grapalat" w:cs="Sylfaen"/>
          <w:iCs/>
          <w:kern w:val="16"/>
          <w:lang w:val="hy-AM"/>
        </w:rPr>
      </w:pPr>
      <w:r w:rsidRPr="00D43F28">
        <w:rPr>
          <w:rFonts w:ascii="GHEA Grapalat" w:hAnsi="GHEA Grapalat" w:cs="Sylfaen"/>
          <w:iCs/>
          <w:kern w:val="16"/>
          <w:lang w:val="hy-AM"/>
        </w:rPr>
        <w:t>դատարաննների անհավասար շենքային պայմաններ</w:t>
      </w:r>
    </w:p>
    <w:p w:rsidR="00D43F28" w:rsidRDefault="00D43F28" w:rsidP="00D43F28">
      <w:pPr>
        <w:pStyle w:val="ListParagraph"/>
        <w:numPr>
          <w:ilvl w:val="0"/>
          <w:numId w:val="42"/>
        </w:numPr>
        <w:jc w:val="both"/>
        <w:rPr>
          <w:rFonts w:ascii="GHEA Grapalat" w:hAnsi="GHEA Grapalat" w:cs="Sylfaen"/>
          <w:iCs/>
          <w:kern w:val="16"/>
          <w:lang w:val="hy-AM"/>
        </w:rPr>
      </w:pPr>
      <w:r w:rsidRPr="00D43F28">
        <w:rPr>
          <w:rFonts w:ascii="GHEA Grapalat" w:hAnsi="GHEA Grapalat" w:cs="Sylfaen"/>
          <w:iCs/>
          <w:kern w:val="16"/>
          <w:lang w:val="hy-AM"/>
        </w:rPr>
        <w:t>որակյալ կադրերի անհավասար բաշխվածություն</w:t>
      </w:r>
    </w:p>
    <w:p w:rsidR="00402F6A" w:rsidRDefault="00D43F28" w:rsidP="00D43F28">
      <w:pPr>
        <w:pStyle w:val="ListParagraph"/>
        <w:numPr>
          <w:ilvl w:val="0"/>
          <w:numId w:val="42"/>
        </w:numPr>
        <w:jc w:val="both"/>
        <w:rPr>
          <w:rFonts w:ascii="GHEA Grapalat" w:hAnsi="GHEA Grapalat" w:cs="Sylfaen"/>
          <w:iCs/>
          <w:kern w:val="16"/>
          <w:lang w:val="hy-AM"/>
        </w:rPr>
      </w:pPr>
      <w:r w:rsidRPr="00D43F28">
        <w:rPr>
          <w:rFonts w:ascii="GHEA Grapalat" w:hAnsi="GHEA Grapalat" w:cs="Sylfaen"/>
          <w:iCs/>
          <w:kern w:val="16"/>
          <w:lang w:val="hy-AM"/>
        </w:rPr>
        <w:t>դատական գործընթացների անհարկի ձգձգումներ՝ ՏՀՏ խափանումների պատճառով</w:t>
      </w:r>
    </w:p>
    <w:p w:rsidR="00402F6A" w:rsidRDefault="00D43F28" w:rsidP="00D43F28">
      <w:pPr>
        <w:pStyle w:val="ListParagraph"/>
        <w:numPr>
          <w:ilvl w:val="0"/>
          <w:numId w:val="42"/>
        </w:numPr>
        <w:jc w:val="both"/>
        <w:rPr>
          <w:rFonts w:ascii="GHEA Grapalat" w:hAnsi="GHEA Grapalat" w:cs="Sylfaen"/>
          <w:iCs/>
          <w:kern w:val="16"/>
          <w:lang w:val="hy-AM"/>
        </w:rPr>
      </w:pPr>
      <w:r w:rsidRPr="00D43F28">
        <w:rPr>
          <w:rFonts w:ascii="GHEA Grapalat" w:hAnsi="GHEA Grapalat" w:cs="Sylfaen"/>
          <w:iCs/>
          <w:kern w:val="16"/>
          <w:lang w:val="hy-AM"/>
        </w:rPr>
        <w:t>հաշմանդամություն ունեցող անձանց համար առկա խոչընդոտներ</w:t>
      </w:r>
    </w:p>
    <w:p w:rsidR="00402F6A" w:rsidRDefault="00D43F28" w:rsidP="00D43F28">
      <w:pPr>
        <w:pStyle w:val="ListParagraph"/>
        <w:numPr>
          <w:ilvl w:val="0"/>
          <w:numId w:val="42"/>
        </w:numPr>
        <w:jc w:val="both"/>
        <w:rPr>
          <w:rFonts w:ascii="GHEA Grapalat" w:hAnsi="GHEA Grapalat" w:cs="Sylfaen"/>
          <w:iCs/>
          <w:kern w:val="16"/>
          <w:lang w:val="hy-AM"/>
        </w:rPr>
      </w:pPr>
      <w:r w:rsidRPr="00D43F28">
        <w:rPr>
          <w:rFonts w:ascii="GHEA Grapalat" w:hAnsi="GHEA Grapalat" w:cs="Sylfaen"/>
          <w:iCs/>
          <w:kern w:val="16"/>
          <w:lang w:val="hy-AM"/>
        </w:rPr>
        <w:lastRenderedPageBreak/>
        <w:t>վտանգավոր աշխատանքային պայմաններ</w:t>
      </w:r>
    </w:p>
    <w:p w:rsidR="00402F6A" w:rsidRDefault="00D43F28" w:rsidP="00D43F28">
      <w:pPr>
        <w:pStyle w:val="ListParagraph"/>
        <w:numPr>
          <w:ilvl w:val="0"/>
          <w:numId w:val="42"/>
        </w:numPr>
        <w:jc w:val="both"/>
        <w:rPr>
          <w:rFonts w:ascii="GHEA Grapalat" w:hAnsi="GHEA Grapalat" w:cs="Sylfaen"/>
          <w:iCs/>
          <w:kern w:val="16"/>
          <w:lang w:val="hy-AM"/>
        </w:rPr>
      </w:pPr>
      <w:r w:rsidRPr="00D43F28">
        <w:rPr>
          <w:rFonts w:ascii="GHEA Grapalat" w:hAnsi="GHEA Grapalat" w:cs="Sylfaen"/>
          <w:iCs/>
          <w:kern w:val="16"/>
          <w:lang w:val="hy-AM"/>
        </w:rPr>
        <w:t>խոնավության, հրդեհի վտանգի տակ գտնվող արխիվներ</w:t>
      </w:r>
    </w:p>
    <w:p w:rsidR="00D43F28" w:rsidRPr="00D43F28" w:rsidRDefault="00D43F28" w:rsidP="00D43F28">
      <w:pPr>
        <w:pStyle w:val="ListParagraph"/>
        <w:numPr>
          <w:ilvl w:val="0"/>
          <w:numId w:val="42"/>
        </w:numPr>
        <w:jc w:val="both"/>
        <w:rPr>
          <w:rFonts w:ascii="GHEA Grapalat" w:hAnsi="GHEA Grapalat" w:cs="Sylfaen"/>
          <w:iCs/>
          <w:kern w:val="16"/>
          <w:lang w:val="hy-AM"/>
        </w:rPr>
      </w:pPr>
      <w:r w:rsidRPr="00D43F28">
        <w:rPr>
          <w:rFonts w:ascii="GHEA Grapalat" w:hAnsi="GHEA Grapalat" w:cs="Sylfaen"/>
          <w:iCs/>
          <w:kern w:val="16"/>
          <w:lang w:val="hy-AM"/>
        </w:rPr>
        <w:t>շենքերի պահպանման ծախսարդյունավետ կառուցակարգի բացակայություն:</w:t>
      </w:r>
    </w:p>
    <w:p w:rsidR="00D43F28" w:rsidRPr="00D43F28" w:rsidRDefault="00D43F28" w:rsidP="00D43F28">
      <w:pPr>
        <w:ind w:firstLine="567"/>
        <w:jc w:val="both"/>
        <w:rPr>
          <w:rFonts w:ascii="GHEA Grapalat" w:hAnsi="GHEA Grapalat" w:cs="Sylfaen"/>
          <w:iCs/>
          <w:kern w:val="16"/>
          <w:lang w:val="hy-AM"/>
        </w:rPr>
      </w:pPr>
      <w:r w:rsidRPr="00D43F28">
        <w:rPr>
          <w:rFonts w:ascii="GHEA Grapalat" w:hAnsi="GHEA Grapalat" w:cs="Sylfaen"/>
          <w:iCs/>
          <w:kern w:val="16"/>
          <w:lang w:val="hy-AM"/>
        </w:rPr>
        <w:t xml:space="preserve">Վերոնշյալ խնդիրների լուծումը կհանգեցնի դատարանների շենքերում՝ տեղում շոշափելի փոփոխությունների, մատչելիության, արդյունավետության և թափանցիկության բարելավմանը:Ծրագրի միջոցով դատական ենթակառուցվածքների արդիականացումն ու ստանդարտացումը օգուտ կբերի դատական համակարգին՝ շուրջ 314 դատավորի և թվով 2616 աշխատակազմի ներկայացուցիչների, ինչպես նաև ընդհանուր առմամբ արդարադատության ոլորտի շահառուներին՝ արդարադատություն ստացող քաղաքացիներ և բիզնես, պետական և տեղական ինքնակառավարման մարմիններ, քննչական մարմիններ, դատախազություն, փաստաբաններ, սնանկության կառավարիչներ, նոտարներ և այլն: </w:t>
      </w:r>
    </w:p>
    <w:p w:rsidR="00402F6A" w:rsidRPr="00402F6A" w:rsidRDefault="00D43F28" w:rsidP="00402F6A">
      <w:pPr>
        <w:ind w:firstLine="567"/>
        <w:jc w:val="both"/>
        <w:rPr>
          <w:rFonts w:ascii="GHEA Grapalat" w:hAnsi="GHEA Grapalat" w:cs="Sylfaen"/>
          <w:iCs/>
          <w:kern w:val="16"/>
          <w:lang w:val="hy-AM"/>
        </w:rPr>
      </w:pPr>
      <w:r w:rsidRPr="00D43F28">
        <w:rPr>
          <w:rFonts w:ascii="GHEA Grapalat" w:hAnsi="GHEA Grapalat" w:cs="Sylfaen"/>
          <w:iCs/>
          <w:kern w:val="16"/>
          <w:lang w:val="hy-AM"/>
        </w:rPr>
        <w:t xml:space="preserve">Բացի վերոգրյալից, </w:t>
      </w:r>
      <w:r w:rsidR="00402F6A" w:rsidRPr="00402F6A">
        <w:rPr>
          <w:rFonts w:ascii="GHEA Grapalat" w:hAnsi="GHEA Grapalat" w:cs="Sylfaen"/>
          <w:iCs/>
          <w:kern w:val="16"/>
          <w:lang w:val="hy-AM"/>
        </w:rPr>
        <w:t xml:space="preserve">Հայաստանի Հանրապետության կառավարության 2024 թվականի մարտի 28-ի թիվ 432-Ա որոշման համաձայն Հայաստանի Հանրապետության սեփականությունը հանդիսացող՝ քաղ. Երևան, Բուզանդի 1/3 հասցեում գտնվող՝ 427,004,515 դրամ սկզբնական արժեքով 1201.7 քառ. մետր ընդհանուր մակերեսով վարչական շենքը ամրացվել է Հայաստանի Հանրապետության արդարադատության նախարարությանը՝ իրավաբանական անձանց պետական ռեգիստրի գործակալության տեղակայման նպատակով: Վերոնշայլ որոշմամբ իրավաբանական անձանց պետական ռեգիստրի գործակալության կողմից զբաղեցված տարածքը ամրացվել է էկոնոմիկայի նախարարությանը։  Շենքի հանձնման-ընդունման աշխատանքներն իրականացվել են </w:t>
      </w:r>
      <w:r w:rsidR="00A74046">
        <w:rPr>
          <w:rFonts w:ascii="GHEA Grapalat" w:hAnsi="GHEA Grapalat" w:cs="Sylfaen"/>
          <w:iCs/>
          <w:kern w:val="16"/>
          <w:lang w:val="hy-AM"/>
        </w:rPr>
        <w:t xml:space="preserve">2024 թվականի </w:t>
      </w:r>
      <w:r w:rsidR="00402F6A" w:rsidRPr="00402F6A">
        <w:rPr>
          <w:rFonts w:ascii="GHEA Grapalat" w:hAnsi="GHEA Grapalat" w:cs="Sylfaen"/>
          <w:iCs/>
          <w:kern w:val="16"/>
          <w:lang w:val="hy-AM"/>
        </w:rPr>
        <w:t>ապրիլ ամսվա վերջին</w:t>
      </w:r>
      <w:r w:rsidR="00402F6A" w:rsidRPr="00402F6A">
        <w:rPr>
          <w:rFonts w:ascii="Cambria Math" w:hAnsi="Cambria Math" w:cs="Cambria Math"/>
          <w:iCs/>
          <w:kern w:val="16"/>
          <w:lang w:val="hy-AM"/>
        </w:rPr>
        <w:t>․</w:t>
      </w:r>
      <w:r w:rsidR="00402F6A" w:rsidRPr="00402F6A">
        <w:rPr>
          <w:rFonts w:ascii="GHEA Grapalat" w:hAnsi="GHEA Grapalat" w:cs="GHEA Grapalat"/>
          <w:iCs/>
          <w:kern w:val="16"/>
          <w:lang w:val="hy-AM"/>
        </w:rPr>
        <w:t>։</w:t>
      </w:r>
    </w:p>
    <w:p w:rsidR="00402F6A" w:rsidRDefault="00402F6A" w:rsidP="00402F6A">
      <w:pPr>
        <w:ind w:firstLine="567"/>
        <w:jc w:val="both"/>
        <w:rPr>
          <w:rFonts w:ascii="GHEA Grapalat" w:hAnsi="GHEA Grapalat" w:cs="Sylfaen"/>
          <w:iCs/>
          <w:kern w:val="16"/>
          <w:lang w:val="hy-AM"/>
        </w:rPr>
      </w:pPr>
      <w:r w:rsidRPr="00402F6A">
        <w:rPr>
          <w:rFonts w:ascii="GHEA Grapalat" w:hAnsi="GHEA Grapalat" w:cs="Sylfaen"/>
          <w:iCs/>
          <w:kern w:val="16"/>
          <w:lang w:val="hy-AM"/>
        </w:rPr>
        <w:t>Իրավաբանական անձանց պետական ռեգիստրի գործակալությունը</w:t>
      </w:r>
      <w:r w:rsidR="00A74046">
        <w:rPr>
          <w:rFonts w:ascii="GHEA Grapalat" w:hAnsi="GHEA Grapalat" w:cs="Sylfaen"/>
          <w:iCs/>
          <w:kern w:val="16"/>
          <w:lang w:val="hy-AM"/>
        </w:rPr>
        <w:t xml:space="preserve"> </w:t>
      </w:r>
      <w:r w:rsidRPr="00402F6A">
        <w:rPr>
          <w:rFonts w:ascii="GHEA Grapalat" w:hAnsi="GHEA Grapalat" w:cs="Sylfaen"/>
          <w:iCs/>
          <w:kern w:val="16"/>
          <w:lang w:val="hy-AM"/>
        </w:rPr>
        <w:t xml:space="preserve">ամենօրյա ռեժիմով ծառայություններ է մատուցում ֆիզիկական և իրավաբանական անձանց։ Գործակալության ծառայություններից օգտվում են ոչ  միայն ՀՀ քաղաքացիներ, այլև օտարերկրյա ներդրողներ։ </w:t>
      </w:r>
    </w:p>
    <w:p w:rsidR="00A74046" w:rsidRPr="00A74046" w:rsidRDefault="00A74046" w:rsidP="00A74046">
      <w:pPr>
        <w:ind w:firstLine="567"/>
        <w:jc w:val="both"/>
        <w:rPr>
          <w:rFonts w:ascii="GHEA Grapalat" w:hAnsi="GHEA Grapalat" w:cs="Sylfaen"/>
          <w:bCs/>
          <w:iCs/>
          <w:kern w:val="16"/>
          <w:lang w:val="hy-AM"/>
        </w:rPr>
      </w:pPr>
      <w:r w:rsidRPr="00A74046">
        <w:rPr>
          <w:rFonts w:ascii="GHEA Grapalat" w:hAnsi="GHEA Grapalat" w:cs="Sylfaen"/>
          <w:bCs/>
          <w:iCs/>
          <w:kern w:val="16"/>
          <w:lang w:val="hy-AM"/>
        </w:rPr>
        <w:t>Իրավաբանական անձանց պետական ռեգիստրի գործակալությունը դեռևս գործունեություն է ծավալում ք. Երևան, Կոմիտաս 49/3 հասցեում գտնվող տարածքում (1-ին հարկից 227 քառ. մետր, 8-րդ հարկից՝ 430 քառ. մետր և  9-րդ հարկից 430 քառ. մետր մակերեսով տարածքներ)։ Նշված տարածքները ամրացվել են Էկոնոմիկայի նախարարությանը:  Միևնույն ժամանակ,  նշված շենքի սպասարկման հետ կապված առաջացել են խնդիրներ։ Էկոնոմիկայի նախարարության «Նորամուծության և ձեռներեցության ազգային կենտրոն» ՊՈԱԿ-ի  լուծարմամբ պայմանավորված բաց են մնում վարչական շենքի պահառության, էլեկտրաէներգիայի մասնագետի և վերելակավարի աշխատանքների կազմակերպման խնդիրները, որոնց լուծումն ակնկալվում է Արդարադատության նախարարությունից։ Մինչդեռ հարկ է ընդգծել, որ ք. Երևան Կոմիտաս 49/3 հասցեում գտնվող գույքը հաշվառված է Էկոնոմիկայի նախարարության հաշվեկշռում, ուստի և նշված գույքի սպասարկումն (պահառություն, վերելակների անխափան աշխատանքի ապահովում, ջրամատակարարում և այլն) իրականացնելու համար կարող է պայմանագրեր կնքել բացառապես Էկոնոմիկայի նախարարությունը։</w:t>
      </w:r>
    </w:p>
    <w:p w:rsidR="00A74046" w:rsidRPr="00A74046" w:rsidRDefault="00A74046" w:rsidP="00A74046">
      <w:pPr>
        <w:ind w:firstLine="567"/>
        <w:jc w:val="both"/>
        <w:rPr>
          <w:rFonts w:ascii="GHEA Grapalat" w:hAnsi="GHEA Grapalat" w:cs="Sylfaen"/>
          <w:iCs/>
          <w:kern w:val="16"/>
          <w:lang w:val="hy-AM"/>
        </w:rPr>
      </w:pPr>
      <w:r w:rsidRPr="00A74046">
        <w:rPr>
          <w:rFonts w:ascii="GHEA Grapalat" w:hAnsi="GHEA Grapalat" w:cs="Sylfaen"/>
          <w:bCs/>
          <w:iCs/>
          <w:kern w:val="16"/>
          <w:lang w:val="hy-AM"/>
        </w:rPr>
        <w:t xml:space="preserve">Ելնելով վերոգրյալից, ինչպես նաև </w:t>
      </w:r>
      <w:r w:rsidRPr="00A74046">
        <w:rPr>
          <w:rFonts w:ascii="GHEA Grapalat" w:hAnsi="GHEA Grapalat" w:cs="Sylfaen"/>
          <w:iCs/>
          <w:kern w:val="16"/>
          <w:lang w:val="hy-AM"/>
        </w:rPr>
        <w:t xml:space="preserve">Իրավաբանական անձանց պետական ռեգիստրի գործակալության գործունեությունն առավել բարենպաստ պայմաններում ապահովելու նպատակով, նախատեսվում է 2026 թվականին ապահովել  Բուզանդի 1/3 հասցեում </w:t>
      </w:r>
      <w:r w:rsidRPr="00A74046">
        <w:rPr>
          <w:rFonts w:ascii="GHEA Grapalat" w:hAnsi="GHEA Grapalat" w:cs="Sylfaen"/>
          <w:iCs/>
          <w:kern w:val="16"/>
          <w:lang w:val="hy-AM"/>
        </w:rPr>
        <w:lastRenderedPageBreak/>
        <w:t xml:space="preserve">գտնվող վարչական շենքի վերանորոգումը, իսկ 2025 թվականին՝ անհրաժեշտ նախագծանախահաշվային փաստաթղթերի մշակմման, կազմման ծառայությունների ձեռքբերումը։ </w:t>
      </w:r>
    </w:p>
    <w:p w:rsidR="00A74046" w:rsidRPr="00402F6A" w:rsidRDefault="00A74046" w:rsidP="00402F6A">
      <w:pPr>
        <w:ind w:firstLine="567"/>
        <w:jc w:val="both"/>
        <w:rPr>
          <w:rFonts w:ascii="GHEA Grapalat" w:hAnsi="GHEA Grapalat" w:cs="Sylfaen"/>
          <w:iCs/>
          <w:kern w:val="16"/>
          <w:lang w:val="hy-AM"/>
        </w:rPr>
      </w:pPr>
      <w:r>
        <w:rPr>
          <w:rFonts w:ascii="GHEA Grapalat" w:hAnsi="GHEA Grapalat" w:cs="Sylfaen"/>
          <w:iCs/>
          <w:kern w:val="16"/>
          <w:lang w:val="hy-AM"/>
        </w:rPr>
        <w:t xml:space="preserve">2026 թվականին </w:t>
      </w:r>
      <w:r w:rsidRPr="00A74046">
        <w:rPr>
          <w:rFonts w:ascii="GHEA Grapalat" w:hAnsi="GHEA Grapalat" w:cs="Sylfaen"/>
          <w:iCs/>
          <w:kern w:val="16"/>
          <w:lang w:val="hy-AM"/>
        </w:rPr>
        <w:t>Բուզանդի 1/3 հասցեում գտն</w:t>
      </w:r>
      <w:r>
        <w:rPr>
          <w:rFonts w:ascii="GHEA Grapalat" w:hAnsi="GHEA Grapalat" w:cs="Sylfaen"/>
          <w:iCs/>
          <w:kern w:val="16"/>
          <w:lang w:val="hy-AM"/>
        </w:rPr>
        <w:t xml:space="preserve">վող վարչական շենքի վերանորոգման համար նախատեսվել է </w:t>
      </w:r>
      <w:r w:rsidRPr="00A74046">
        <w:rPr>
          <w:rFonts w:ascii="GHEA Grapalat" w:hAnsi="GHEA Grapalat" w:cs="Sylfaen"/>
          <w:b/>
          <w:iCs/>
          <w:kern w:val="16"/>
          <w:lang w:val="hy-AM"/>
        </w:rPr>
        <w:t>317 մլն դրամ (</w:t>
      </w:r>
      <w:r w:rsidRPr="00A74046">
        <w:rPr>
          <w:rFonts w:ascii="GHEA Grapalat" w:hAnsi="GHEA Grapalat" w:cs="Sylfaen"/>
          <w:iCs/>
          <w:kern w:val="16"/>
          <w:lang w:val="hy-AM"/>
        </w:rPr>
        <w:t>Համաձայն ՀՀ քաղաքաշինության նախարարի 03</w:t>
      </w:r>
      <w:r w:rsidRPr="00A74046">
        <w:rPr>
          <w:rFonts w:ascii="Cambria Math" w:hAnsi="Cambria Math" w:cs="Cambria Math"/>
          <w:iCs/>
          <w:kern w:val="16"/>
          <w:lang w:val="hy-AM"/>
        </w:rPr>
        <w:t>․</w:t>
      </w:r>
      <w:r w:rsidRPr="00A74046">
        <w:rPr>
          <w:rFonts w:ascii="GHEA Grapalat" w:hAnsi="GHEA Grapalat" w:cs="Sylfaen"/>
          <w:iCs/>
          <w:kern w:val="16"/>
          <w:lang w:val="hy-AM"/>
        </w:rPr>
        <w:t>04</w:t>
      </w:r>
      <w:r w:rsidRPr="00A74046">
        <w:rPr>
          <w:rFonts w:ascii="Cambria Math" w:hAnsi="Cambria Math" w:cs="Cambria Math"/>
          <w:iCs/>
          <w:kern w:val="16"/>
          <w:lang w:val="hy-AM"/>
        </w:rPr>
        <w:t>․</w:t>
      </w:r>
      <w:r w:rsidRPr="00A74046">
        <w:rPr>
          <w:rFonts w:ascii="GHEA Grapalat" w:hAnsi="GHEA Grapalat" w:cs="Sylfaen"/>
          <w:iCs/>
          <w:kern w:val="16"/>
          <w:lang w:val="hy-AM"/>
        </w:rPr>
        <w:t>2009թ</w:t>
      </w:r>
      <w:r w:rsidRPr="00A74046">
        <w:rPr>
          <w:rFonts w:ascii="Cambria Math" w:hAnsi="Cambria Math" w:cs="Cambria Math"/>
          <w:iCs/>
          <w:kern w:val="16"/>
          <w:lang w:val="hy-AM"/>
        </w:rPr>
        <w:t>․</w:t>
      </w:r>
      <w:r w:rsidRPr="00A74046">
        <w:rPr>
          <w:rFonts w:ascii="GHEA Grapalat" w:hAnsi="GHEA Grapalat" w:cs="Sylfaen"/>
          <w:iCs/>
          <w:kern w:val="16"/>
          <w:lang w:val="hy-AM"/>
        </w:rPr>
        <w:t xml:space="preserve"> թիվ 35-ն հրամանով հաստատված ՇԱԽՑ-ների</w:t>
      </w:r>
      <w:r w:rsidRPr="00A74046">
        <w:rPr>
          <w:rFonts w:ascii="GHEA Grapalat" w:hAnsi="GHEA Grapalat" w:cs="Sylfaen"/>
          <w:b/>
          <w:iCs/>
          <w:kern w:val="16"/>
          <w:lang w:val="hy-AM"/>
        </w:rPr>
        <w:t>)</w:t>
      </w:r>
      <w:r>
        <w:rPr>
          <w:rFonts w:ascii="GHEA Grapalat" w:hAnsi="GHEA Grapalat" w:cs="Sylfaen"/>
          <w:b/>
          <w:iCs/>
          <w:kern w:val="16"/>
          <w:lang w:val="hy-AM"/>
        </w:rPr>
        <w:t>։</w:t>
      </w:r>
    </w:p>
    <w:p w:rsidR="00C533E7" w:rsidRPr="00EE18D8" w:rsidRDefault="00C533E7" w:rsidP="00C533E7">
      <w:pPr>
        <w:pStyle w:val="Text"/>
        <w:spacing w:after="0"/>
        <w:ind w:firstLine="567"/>
        <w:rPr>
          <w:rFonts w:ascii="GHEA Grapalat" w:hAnsi="GHEA Grapalat" w:cs="Sylfaen"/>
          <w:i/>
          <w:iCs/>
          <w:kern w:val="16"/>
          <w:lang w:val="hy-AM"/>
        </w:rPr>
      </w:pPr>
    </w:p>
    <w:p w:rsidR="00C533E7" w:rsidRPr="00EE18D8" w:rsidRDefault="00C533E7" w:rsidP="00C533E7">
      <w:pPr>
        <w:pStyle w:val="Text"/>
        <w:spacing w:after="0"/>
        <w:ind w:firstLine="567"/>
        <w:rPr>
          <w:rFonts w:ascii="GHEA Grapalat" w:hAnsi="GHEA Grapalat" w:cs="Sylfaen"/>
          <w:b/>
          <w:i/>
          <w:iCs/>
          <w:kern w:val="16"/>
          <w:u w:val="single"/>
          <w:lang w:val="hy-AM"/>
        </w:rPr>
      </w:pPr>
    </w:p>
    <w:p w:rsidR="00C533E7" w:rsidRPr="00EE18D8" w:rsidRDefault="00C533E7" w:rsidP="00C533E7">
      <w:pPr>
        <w:pStyle w:val="Text"/>
        <w:spacing w:after="0"/>
        <w:ind w:firstLine="567"/>
        <w:rPr>
          <w:rFonts w:ascii="GHEA Grapalat" w:hAnsi="GHEA Grapalat"/>
          <w:kern w:val="16"/>
          <w:lang w:val="hy-AM"/>
        </w:rPr>
      </w:pPr>
      <w:bookmarkStart w:id="10" w:name="_Toc23673968"/>
      <w:bookmarkStart w:id="11" w:name="_Toc61338402"/>
    </w:p>
    <w:p w:rsidR="00C533E7" w:rsidRPr="00EE18D8" w:rsidRDefault="00C533E7" w:rsidP="00C533E7">
      <w:pPr>
        <w:pStyle w:val="Heading1"/>
        <w:shd w:val="clear" w:color="auto" w:fill="002060"/>
        <w:spacing w:before="0" w:after="0"/>
        <w:rPr>
          <w:rFonts w:ascii="GHEA Grapalat" w:hAnsi="GHEA Grapalat" w:cs="Sylfaen"/>
          <w:color w:val="FFFFFF" w:themeColor="background1"/>
          <w:sz w:val="22"/>
          <w:szCs w:val="22"/>
          <w:lang w:val="hy-AM"/>
        </w:rPr>
      </w:pPr>
      <w:bookmarkStart w:id="12" w:name="_Toc125443010"/>
      <w:bookmarkStart w:id="13" w:name="_Toc125443419"/>
      <w:r w:rsidRPr="00EE18D8">
        <w:rPr>
          <w:rFonts w:ascii="GHEA Grapalat" w:hAnsi="GHEA Grapalat" w:cs="Sylfaen"/>
          <w:color w:val="FFFFFF" w:themeColor="background1"/>
          <w:sz w:val="22"/>
          <w:szCs w:val="22"/>
          <w:lang w:val="hy-AM"/>
        </w:rPr>
        <w:t>4. ՈՉ ԲՅՈՒՋԵՏԱՅԻՆ ԱՂԲՅՈՒՐՆԵՐԻՑ ՍՊԱՍՎՈՂ ԵԿԱՄՈՒՏՆԵՐԸ</w:t>
      </w:r>
      <w:bookmarkEnd w:id="10"/>
      <w:bookmarkEnd w:id="12"/>
      <w:bookmarkEnd w:id="13"/>
      <w:r>
        <w:rPr>
          <w:rFonts w:ascii="GHEA Grapalat" w:hAnsi="GHEA Grapalat" w:cs="Sylfaen"/>
          <w:color w:val="FFFFFF" w:themeColor="background1"/>
          <w:sz w:val="22"/>
          <w:szCs w:val="22"/>
          <w:lang w:val="hy-AM"/>
        </w:rPr>
        <w:t xml:space="preserve"> </w:t>
      </w:r>
      <w:r w:rsidRPr="00EE18D8">
        <w:rPr>
          <w:rFonts w:ascii="GHEA Grapalat" w:hAnsi="GHEA Grapalat" w:cs="Sylfaen"/>
          <w:color w:val="FFFFFF" w:themeColor="background1"/>
          <w:sz w:val="22"/>
          <w:szCs w:val="22"/>
          <w:lang w:val="hy-AM"/>
        </w:rPr>
        <w:t xml:space="preserve">  </w:t>
      </w:r>
      <w:bookmarkEnd w:id="11"/>
    </w:p>
    <w:p w:rsidR="00B67386" w:rsidRPr="004814BC" w:rsidRDefault="00B67386" w:rsidP="00B67386">
      <w:pPr>
        <w:pStyle w:val="Text"/>
        <w:spacing w:before="120" w:after="120"/>
        <w:ind w:firstLine="720"/>
        <w:rPr>
          <w:rFonts w:ascii="GHEA Grapalat" w:hAnsi="GHEA Grapalat"/>
          <w:kern w:val="16"/>
          <w:sz w:val="24"/>
          <w:szCs w:val="24"/>
          <w:lang w:val="hy-AM"/>
        </w:rPr>
      </w:pPr>
      <w:bookmarkStart w:id="14" w:name="_Toc125443011"/>
      <w:bookmarkStart w:id="15" w:name="_Toc125443420"/>
      <w:bookmarkStart w:id="16" w:name="_Toc61338403"/>
      <w:r w:rsidRPr="004814BC">
        <w:rPr>
          <w:rFonts w:ascii="GHEA Grapalat" w:hAnsi="GHEA Grapalat" w:cs="Sylfaen"/>
          <w:kern w:val="16"/>
          <w:sz w:val="24"/>
          <w:szCs w:val="24"/>
          <w:lang w:val="hy-AM"/>
        </w:rPr>
        <w:t xml:space="preserve">Արդարադատության նախարարության </w:t>
      </w:r>
      <w:r w:rsidRPr="004814BC">
        <w:rPr>
          <w:rFonts w:ascii="GHEA Grapalat" w:hAnsi="GHEA Grapalat"/>
          <w:kern w:val="16"/>
          <w:sz w:val="24"/>
          <w:szCs w:val="24"/>
          <w:lang w:val="hy-AM"/>
        </w:rPr>
        <w:t xml:space="preserve">ենթակայությամբ գործող պետական ոչ առևտրային </w:t>
      </w:r>
      <w:r w:rsidRPr="004814BC">
        <w:rPr>
          <w:rFonts w:ascii="GHEA Grapalat" w:hAnsi="GHEA Grapalat" w:cs="Sylfaen"/>
          <w:kern w:val="16"/>
          <w:sz w:val="24"/>
          <w:szCs w:val="24"/>
          <w:lang w:val="hy-AM"/>
        </w:rPr>
        <w:t>կազմակերպությունների</w:t>
      </w:r>
      <w:r w:rsidRPr="004814BC">
        <w:rPr>
          <w:rFonts w:ascii="GHEA Grapalat" w:hAnsi="GHEA Grapalat"/>
          <w:kern w:val="16"/>
          <w:sz w:val="24"/>
          <w:szCs w:val="24"/>
          <w:lang w:val="hy-AM"/>
        </w:rPr>
        <w:t xml:space="preserve"> </w:t>
      </w:r>
      <w:r w:rsidRPr="004814BC">
        <w:rPr>
          <w:rFonts w:ascii="GHEA Grapalat" w:hAnsi="GHEA Grapalat" w:cs="Sylfaen"/>
          <w:kern w:val="16"/>
          <w:sz w:val="24"/>
          <w:szCs w:val="24"/>
          <w:lang w:val="hy-AM"/>
        </w:rPr>
        <w:t>կողմից</w:t>
      </w:r>
      <w:r w:rsidRPr="004814BC">
        <w:rPr>
          <w:rFonts w:ascii="GHEA Grapalat" w:hAnsi="GHEA Grapalat"/>
          <w:kern w:val="16"/>
          <w:sz w:val="24"/>
          <w:szCs w:val="24"/>
          <w:lang w:val="hy-AM"/>
        </w:rPr>
        <w:t xml:space="preserve"> 202</w:t>
      </w:r>
      <w:r w:rsidR="000D0C8A" w:rsidRPr="000D0C8A">
        <w:rPr>
          <w:rFonts w:ascii="GHEA Grapalat" w:hAnsi="GHEA Grapalat"/>
          <w:kern w:val="16"/>
          <w:sz w:val="24"/>
          <w:szCs w:val="24"/>
          <w:lang w:val="hy-AM"/>
        </w:rPr>
        <w:t>6</w:t>
      </w:r>
      <w:r w:rsidRPr="004814BC">
        <w:rPr>
          <w:rFonts w:ascii="GHEA Grapalat" w:hAnsi="GHEA Grapalat"/>
          <w:kern w:val="16"/>
          <w:sz w:val="24"/>
          <w:szCs w:val="24"/>
          <w:lang w:val="hy-AM"/>
        </w:rPr>
        <w:t>-202</w:t>
      </w:r>
      <w:r w:rsidR="000D0C8A" w:rsidRPr="000D0C8A">
        <w:rPr>
          <w:rFonts w:ascii="GHEA Grapalat" w:hAnsi="GHEA Grapalat"/>
          <w:kern w:val="16"/>
          <w:sz w:val="24"/>
          <w:szCs w:val="24"/>
          <w:lang w:val="hy-AM"/>
        </w:rPr>
        <w:t>8</w:t>
      </w:r>
      <w:r w:rsidRPr="004814BC">
        <w:rPr>
          <w:rFonts w:ascii="GHEA Grapalat" w:hAnsi="GHEA Grapalat" w:cs="Sylfaen"/>
          <w:kern w:val="16"/>
          <w:sz w:val="24"/>
          <w:szCs w:val="24"/>
          <w:lang w:val="hy-AM"/>
        </w:rPr>
        <w:t>թթ</w:t>
      </w:r>
      <w:r w:rsidRPr="004814BC">
        <w:rPr>
          <w:rFonts w:ascii="GHEA Grapalat" w:hAnsi="GHEA Grapalat"/>
          <w:kern w:val="16"/>
          <w:sz w:val="24"/>
          <w:szCs w:val="24"/>
          <w:lang w:val="hy-AM"/>
        </w:rPr>
        <w:t xml:space="preserve">. </w:t>
      </w:r>
      <w:r w:rsidRPr="004814BC">
        <w:rPr>
          <w:rFonts w:ascii="GHEA Grapalat" w:hAnsi="GHEA Grapalat" w:cs="Sylfaen"/>
          <w:kern w:val="16"/>
          <w:sz w:val="24"/>
          <w:szCs w:val="24"/>
          <w:lang w:val="hy-AM"/>
        </w:rPr>
        <w:t>իրականացվելիք</w:t>
      </w:r>
      <w:r w:rsidRPr="004814BC">
        <w:rPr>
          <w:rFonts w:ascii="GHEA Grapalat" w:hAnsi="GHEA Grapalat"/>
          <w:kern w:val="16"/>
          <w:sz w:val="24"/>
          <w:szCs w:val="24"/>
          <w:lang w:val="hy-AM"/>
        </w:rPr>
        <w:t xml:space="preserve"> </w:t>
      </w:r>
      <w:r w:rsidRPr="004814BC">
        <w:rPr>
          <w:rFonts w:ascii="GHEA Grapalat" w:hAnsi="GHEA Grapalat" w:cs="Sylfaen"/>
          <w:kern w:val="16"/>
          <w:sz w:val="24"/>
          <w:szCs w:val="24"/>
          <w:lang w:val="hy-AM"/>
        </w:rPr>
        <w:t>ֆինանսատնտեսական</w:t>
      </w:r>
      <w:r w:rsidRPr="004814BC">
        <w:rPr>
          <w:rFonts w:ascii="GHEA Grapalat" w:hAnsi="GHEA Grapalat"/>
          <w:kern w:val="16"/>
          <w:sz w:val="24"/>
          <w:szCs w:val="24"/>
          <w:lang w:val="hy-AM"/>
        </w:rPr>
        <w:t xml:space="preserve"> </w:t>
      </w:r>
      <w:r w:rsidRPr="004814BC">
        <w:rPr>
          <w:rFonts w:ascii="GHEA Grapalat" w:hAnsi="GHEA Grapalat" w:cs="Sylfaen"/>
          <w:kern w:val="16"/>
          <w:sz w:val="24"/>
          <w:szCs w:val="24"/>
          <w:lang w:val="hy-AM"/>
        </w:rPr>
        <w:t>գործունեության</w:t>
      </w:r>
      <w:r w:rsidRPr="004814BC">
        <w:rPr>
          <w:rFonts w:ascii="GHEA Grapalat" w:hAnsi="GHEA Grapalat"/>
          <w:kern w:val="16"/>
          <w:sz w:val="24"/>
          <w:szCs w:val="24"/>
          <w:lang w:val="hy-AM"/>
        </w:rPr>
        <w:t xml:space="preserve"> </w:t>
      </w:r>
      <w:r w:rsidRPr="004814BC">
        <w:rPr>
          <w:rFonts w:ascii="GHEA Grapalat" w:hAnsi="GHEA Grapalat" w:cs="Sylfaen"/>
          <w:kern w:val="16"/>
          <w:sz w:val="24"/>
          <w:szCs w:val="24"/>
          <w:lang w:val="hy-AM"/>
        </w:rPr>
        <w:t>արդյունքում</w:t>
      </w:r>
      <w:r w:rsidRPr="004814BC">
        <w:rPr>
          <w:rFonts w:ascii="GHEA Grapalat" w:hAnsi="GHEA Grapalat"/>
          <w:kern w:val="16"/>
          <w:sz w:val="24"/>
          <w:szCs w:val="24"/>
          <w:lang w:val="hy-AM"/>
        </w:rPr>
        <w:t xml:space="preserve"> </w:t>
      </w:r>
      <w:r w:rsidRPr="004814BC">
        <w:rPr>
          <w:rFonts w:ascii="GHEA Grapalat" w:hAnsi="GHEA Grapalat" w:cs="Sylfaen"/>
          <w:kern w:val="16"/>
          <w:sz w:val="24"/>
          <w:szCs w:val="24"/>
          <w:lang w:val="hy-AM"/>
        </w:rPr>
        <w:t>սպասվող եկամուտների</w:t>
      </w:r>
      <w:r w:rsidRPr="004814BC">
        <w:rPr>
          <w:rFonts w:ascii="GHEA Grapalat" w:hAnsi="GHEA Grapalat"/>
          <w:kern w:val="16"/>
          <w:sz w:val="24"/>
          <w:szCs w:val="24"/>
          <w:lang w:val="hy-AM"/>
        </w:rPr>
        <w:t xml:space="preserve"> </w:t>
      </w:r>
      <w:r w:rsidRPr="004814BC">
        <w:rPr>
          <w:rFonts w:ascii="GHEA Grapalat" w:hAnsi="GHEA Grapalat" w:cs="Sylfaen"/>
          <w:kern w:val="16"/>
          <w:sz w:val="24"/>
          <w:szCs w:val="24"/>
          <w:lang w:val="hy-AM"/>
        </w:rPr>
        <w:t xml:space="preserve">վերաբերյալ տեղեկատվությունը ներկայացված է </w:t>
      </w:r>
      <w:r w:rsidRPr="004814BC">
        <w:rPr>
          <w:rFonts w:ascii="GHEA Grapalat" w:hAnsi="GHEA Grapalat"/>
          <w:kern w:val="16"/>
          <w:sz w:val="24"/>
          <w:szCs w:val="24"/>
          <w:lang w:val="hy-AM"/>
        </w:rPr>
        <w:t xml:space="preserve"> Հավելված 6 –ում։  </w:t>
      </w:r>
    </w:p>
    <w:p w:rsidR="00C533E7" w:rsidRPr="00EE18D8" w:rsidRDefault="00C533E7" w:rsidP="00C533E7">
      <w:pPr>
        <w:pStyle w:val="Heading1"/>
        <w:shd w:val="clear" w:color="auto" w:fill="002060"/>
        <w:spacing w:before="0" w:after="0"/>
        <w:rPr>
          <w:rFonts w:ascii="GHEA Grapalat" w:hAnsi="GHEA Grapalat" w:cs="Sylfaen"/>
          <w:color w:val="FFFFFF" w:themeColor="background1"/>
          <w:sz w:val="22"/>
          <w:szCs w:val="22"/>
          <w:lang w:val="hy-AM"/>
        </w:rPr>
      </w:pPr>
      <w:r w:rsidRPr="00EE18D8">
        <w:rPr>
          <w:rFonts w:ascii="GHEA Grapalat" w:hAnsi="GHEA Grapalat" w:cs="Sylfaen"/>
          <w:color w:val="FFFFFF" w:themeColor="background1"/>
          <w:sz w:val="22"/>
          <w:szCs w:val="22"/>
          <w:lang w:val="hy-AM"/>
        </w:rPr>
        <w:t>5. ՏԱՐԱԾՔԱՅԻՆ ԶԱՐԳԱՑՄԱՆՆ ԱՌՆՉՎՈՂ ԾՐԱԳՐԵՐԸ/ՄԻՋՈՑԱՌՈՒՄՆԵՐԸ</w:t>
      </w:r>
      <w:bookmarkEnd w:id="14"/>
      <w:bookmarkEnd w:id="15"/>
    </w:p>
    <w:p w:rsidR="00C533E7" w:rsidRPr="00EE18D8" w:rsidRDefault="00C533E7" w:rsidP="00C533E7">
      <w:pPr>
        <w:pStyle w:val="NormalWeb"/>
        <w:spacing w:before="0" w:beforeAutospacing="0" w:after="0" w:afterAutospacing="0"/>
        <w:ind w:firstLine="567"/>
        <w:jc w:val="both"/>
        <w:rPr>
          <w:rFonts w:ascii="GHEA Grapalat" w:hAnsi="GHEA Grapalat" w:cs="Sylfaen"/>
          <w:i/>
          <w:iCs/>
          <w:kern w:val="16"/>
          <w:sz w:val="22"/>
          <w:szCs w:val="22"/>
          <w:lang w:val="hy-AM"/>
        </w:rPr>
      </w:pPr>
    </w:p>
    <w:p w:rsidR="00B121CB" w:rsidRPr="00D33D7C" w:rsidRDefault="00B121CB" w:rsidP="00B121CB">
      <w:pPr>
        <w:pStyle w:val="NormalWeb"/>
        <w:ind w:firstLine="567"/>
        <w:jc w:val="both"/>
        <w:rPr>
          <w:rFonts w:ascii="GHEA Grapalat" w:hAnsi="GHEA Grapalat" w:cs="Sylfaen"/>
          <w:iCs/>
          <w:kern w:val="16"/>
          <w:lang w:val="hy-AM"/>
        </w:rPr>
      </w:pPr>
      <w:r w:rsidRPr="00D33D7C">
        <w:rPr>
          <w:rFonts w:ascii="GHEA Grapalat" w:hAnsi="GHEA Grapalat" w:cs="Sylfaen"/>
          <w:iCs/>
          <w:kern w:val="16"/>
          <w:lang w:val="hy-AM"/>
        </w:rPr>
        <w:t>Հայաստանի Հանրապետության արդարադատության նախարարությունն իր լիազորությունների ներքո չի իրականացնում տարածքային զարգացմանն ուղղակիորեն առնչվող ծրագրեր։</w:t>
      </w:r>
    </w:p>
    <w:p w:rsidR="00C533E7" w:rsidRPr="00EE18D8" w:rsidRDefault="00C533E7" w:rsidP="00C533E7">
      <w:pPr>
        <w:pStyle w:val="NormalWeb"/>
        <w:spacing w:before="0" w:beforeAutospacing="0" w:after="0" w:afterAutospacing="0"/>
        <w:ind w:firstLine="567"/>
        <w:jc w:val="both"/>
        <w:rPr>
          <w:rFonts w:ascii="GHEA Grapalat" w:hAnsi="GHEA Grapalat"/>
          <w:i/>
          <w:sz w:val="22"/>
          <w:szCs w:val="22"/>
          <w:lang w:val="hy-AM"/>
        </w:rPr>
      </w:pPr>
    </w:p>
    <w:p w:rsidR="00C533E7" w:rsidRPr="00EE18D8" w:rsidRDefault="00C533E7" w:rsidP="00C533E7">
      <w:pPr>
        <w:pStyle w:val="Heading1"/>
        <w:shd w:val="clear" w:color="auto" w:fill="002060"/>
        <w:spacing w:before="0" w:after="0"/>
        <w:rPr>
          <w:rFonts w:ascii="GHEA Grapalat" w:hAnsi="GHEA Grapalat" w:cs="Sylfaen"/>
          <w:color w:val="FFFFFF" w:themeColor="background1"/>
          <w:sz w:val="22"/>
          <w:szCs w:val="22"/>
          <w:lang w:val="hy-AM"/>
        </w:rPr>
      </w:pPr>
      <w:bookmarkStart w:id="17" w:name="_Toc125443012"/>
      <w:bookmarkStart w:id="18" w:name="_Toc125443421"/>
      <w:r w:rsidRPr="00EE18D8">
        <w:rPr>
          <w:rFonts w:ascii="GHEA Grapalat" w:hAnsi="GHEA Grapalat" w:cs="Sylfaen"/>
          <w:color w:val="FFFFFF" w:themeColor="background1"/>
          <w:sz w:val="22"/>
          <w:szCs w:val="22"/>
          <w:lang w:val="hy-AM"/>
        </w:rPr>
        <w:t>6. ՄԻՋՈԼՈՐՏԱՅԻՆ (ԽԱՉՎՈՂ) ԲՆՈՒՅԹԻ ԱՌԱՆՁԻՆ ՔԱՂԱՔԱԿԱՆՈՒԹՅՈՒՆՆԵՐԻՆ ԱՌՆՉՎՈՂ ԾՐԱԳՐԵՐԸ/ ՄԻՋՈՑԱՌՈՒՄՆԵՐԸ</w:t>
      </w:r>
      <w:bookmarkEnd w:id="17"/>
      <w:bookmarkEnd w:id="18"/>
    </w:p>
    <w:p w:rsidR="00C533E7" w:rsidRPr="00EE18D8" w:rsidRDefault="00C533E7" w:rsidP="00C533E7">
      <w:pPr>
        <w:jc w:val="both"/>
        <w:rPr>
          <w:rFonts w:ascii="GHEA Grapalat" w:hAnsi="GHEA Grapalat" w:cs="Sylfaen"/>
          <w:i/>
          <w:iCs/>
          <w:kern w:val="16"/>
          <w:sz w:val="22"/>
          <w:szCs w:val="22"/>
          <w:lang w:val="hy-AM"/>
        </w:rPr>
      </w:pPr>
    </w:p>
    <w:p w:rsidR="00B121CB" w:rsidRPr="00D33D7C" w:rsidRDefault="00B121CB" w:rsidP="00B121CB">
      <w:pPr>
        <w:ind w:firstLine="720"/>
        <w:jc w:val="both"/>
        <w:rPr>
          <w:rFonts w:ascii="GHEA Grapalat" w:hAnsi="GHEA Grapalat" w:cs="Sylfaen"/>
          <w:iCs/>
          <w:kern w:val="16"/>
          <w:lang w:val="hy-AM"/>
        </w:rPr>
      </w:pPr>
      <w:r w:rsidRPr="00D33D7C">
        <w:rPr>
          <w:rFonts w:ascii="GHEA Grapalat" w:hAnsi="GHEA Grapalat" w:cs="Sylfaen"/>
          <w:iCs/>
          <w:kern w:val="16"/>
          <w:lang w:val="hy-AM"/>
        </w:rPr>
        <w:t>Միջոլորտային (խաչվող)  բնույթի առանձին քաղաքականություններին առնչվող ծրագրեր/միջոցառումներ չեն ակնկալվում։</w:t>
      </w:r>
    </w:p>
    <w:p w:rsidR="00C533E7" w:rsidRPr="00EE18D8" w:rsidRDefault="00C533E7" w:rsidP="00C533E7">
      <w:pPr>
        <w:pStyle w:val="NormalWeb"/>
        <w:spacing w:before="0" w:beforeAutospacing="0" w:after="0" w:afterAutospacing="0"/>
        <w:ind w:firstLine="567"/>
        <w:jc w:val="both"/>
        <w:rPr>
          <w:rFonts w:ascii="GHEA Grapalat" w:hAnsi="GHEA Grapalat"/>
          <w:i/>
          <w:lang w:val="hy-AM"/>
        </w:rPr>
      </w:pPr>
    </w:p>
    <w:p w:rsidR="00C533E7" w:rsidRPr="00EE18D8" w:rsidRDefault="00C533E7" w:rsidP="00C533E7">
      <w:pPr>
        <w:pStyle w:val="Heading1"/>
        <w:shd w:val="clear" w:color="auto" w:fill="002060"/>
        <w:spacing w:before="0" w:after="0"/>
        <w:rPr>
          <w:rFonts w:ascii="GHEA Grapalat" w:hAnsi="GHEA Grapalat" w:cs="Sylfaen"/>
          <w:color w:val="FFFFFF" w:themeColor="background1"/>
          <w:sz w:val="22"/>
          <w:szCs w:val="22"/>
          <w:lang w:val="hy-AM"/>
        </w:rPr>
      </w:pPr>
      <w:bookmarkStart w:id="19" w:name="_Toc125443013"/>
      <w:bookmarkStart w:id="20" w:name="_Toc125443422"/>
      <w:r w:rsidRPr="00EE18D8">
        <w:rPr>
          <w:rFonts w:ascii="GHEA Grapalat" w:hAnsi="GHEA Grapalat" w:cs="Sylfaen"/>
          <w:color w:val="FFFFFF" w:themeColor="background1"/>
          <w:sz w:val="22"/>
          <w:szCs w:val="22"/>
          <w:lang w:val="hy-AM"/>
        </w:rPr>
        <w:t>7. ԱՐՏԱՔԻՆ ԱՂԲՅՈՒՐՆԵՐԻՑ` ՊԵՏԱԿԱՆ ԲՅՈՒՋԵ ՍՏԱՑՎՈՂ ՎԱՐԿԵՐԻ ԵՎ ԴՐԱՄԱՇՆՈՐՀՆԵՐԻ ՀԱՇՎԻՆ ԻՐԱԿԱՆԱՑՎԵԼԻՔ ԾՐԱԳՐԵՐԸ/ ՄԻՋՈՑԱՌՈՒՄՆԵՐԸ</w:t>
      </w:r>
      <w:bookmarkEnd w:id="19"/>
      <w:bookmarkEnd w:id="20"/>
    </w:p>
    <w:p w:rsidR="00C533E7" w:rsidRPr="00EE18D8" w:rsidRDefault="00C533E7" w:rsidP="00C533E7">
      <w:pPr>
        <w:pStyle w:val="Text"/>
        <w:spacing w:after="0"/>
        <w:ind w:firstLine="567"/>
        <w:rPr>
          <w:rFonts w:ascii="GHEA Grapalat" w:hAnsi="GHEA Grapalat" w:cs="Sylfaen"/>
          <w:i/>
          <w:kern w:val="16"/>
          <w:lang w:val="hy-AM"/>
        </w:rPr>
      </w:pPr>
    </w:p>
    <w:p w:rsidR="00C533E7" w:rsidRPr="00EE18D8" w:rsidRDefault="00C533E7" w:rsidP="00C533E7">
      <w:pPr>
        <w:pStyle w:val="BodyText"/>
        <w:spacing w:line="240" w:lineRule="auto"/>
        <w:ind w:firstLine="567"/>
        <w:jc w:val="both"/>
        <w:rPr>
          <w:rFonts w:ascii="GHEA Grapalat" w:hAnsi="GHEA Grapalat"/>
          <w:b w:val="0"/>
          <w:i/>
          <w:sz w:val="24"/>
          <w:szCs w:val="24"/>
          <w:lang w:val="hy-AM"/>
        </w:rPr>
      </w:pPr>
    </w:p>
    <w:p w:rsidR="00C533E7" w:rsidRPr="00EE18D8" w:rsidRDefault="00C533E7" w:rsidP="00C533E7">
      <w:pPr>
        <w:pStyle w:val="Heading1"/>
        <w:shd w:val="clear" w:color="auto" w:fill="002060"/>
        <w:spacing w:before="0" w:after="0"/>
        <w:rPr>
          <w:rFonts w:ascii="GHEA Grapalat" w:hAnsi="GHEA Grapalat" w:cs="Sylfaen"/>
          <w:color w:val="FFFFFF" w:themeColor="background1"/>
          <w:sz w:val="22"/>
          <w:szCs w:val="22"/>
          <w:lang w:val="hy-AM"/>
        </w:rPr>
      </w:pPr>
      <w:bookmarkStart w:id="21" w:name="_Toc125443014"/>
      <w:bookmarkStart w:id="22" w:name="_Toc125443423"/>
      <w:r w:rsidRPr="00EE18D8">
        <w:rPr>
          <w:rFonts w:ascii="GHEA Grapalat" w:hAnsi="GHEA Grapalat" w:cs="Sylfaen"/>
          <w:color w:val="FFFFFF" w:themeColor="background1"/>
          <w:sz w:val="22"/>
          <w:szCs w:val="22"/>
          <w:lang w:val="hy-AM"/>
        </w:rPr>
        <w:t>8. ՄԺԾԾ ԺԱՄԱՆԱԿԱՀԱՏՎԱԾՈՒՄ ՖԻՆԱՆՍԱԿԱՆ ՊԱՀԱՆՋՆԵՐԻ ԱՄՓՈՓՈՒՄ</w:t>
      </w:r>
      <w:bookmarkEnd w:id="16"/>
      <w:bookmarkEnd w:id="21"/>
      <w:bookmarkEnd w:id="22"/>
    </w:p>
    <w:p w:rsidR="000D0C8A" w:rsidRPr="000D0C8A" w:rsidRDefault="000D0C8A" w:rsidP="000D0C8A">
      <w:pPr>
        <w:overflowPunct w:val="0"/>
        <w:autoSpaceDE w:val="0"/>
        <w:autoSpaceDN w:val="0"/>
        <w:adjustRightInd w:val="0"/>
        <w:spacing w:before="120" w:after="120"/>
        <w:ind w:firstLine="567"/>
        <w:jc w:val="both"/>
        <w:textAlignment w:val="baseline"/>
        <w:rPr>
          <w:rFonts w:ascii="GHEA Grapalat" w:hAnsi="GHEA Grapalat"/>
          <w:iCs/>
          <w:kern w:val="16"/>
          <w:lang w:val="hy-AM"/>
        </w:rPr>
      </w:pPr>
      <w:r w:rsidRPr="000D0C8A">
        <w:rPr>
          <w:rFonts w:ascii="GHEA Grapalat" w:hAnsi="GHEA Grapalat"/>
          <w:kern w:val="16"/>
          <w:lang w:val="hy-AM"/>
        </w:rPr>
        <w:t>2026-2028</w:t>
      </w:r>
      <w:r w:rsidRPr="000D0C8A">
        <w:rPr>
          <w:rFonts w:ascii="GHEA Grapalat" w:hAnsi="GHEA Grapalat" w:cs="Sylfaen"/>
          <w:kern w:val="16"/>
          <w:lang w:val="hy-AM"/>
        </w:rPr>
        <w:t>թթ</w:t>
      </w:r>
      <w:r w:rsidRPr="000D0C8A">
        <w:rPr>
          <w:rFonts w:ascii="GHEA Grapalat" w:hAnsi="GHEA Grapalat"/>
          <w:kern w:val="16"/>
          <w:lang w:val="hy-AM"/>
        </w:rPr>
        <w:t xml:space="preserve"> </w:t>
      </w:r>
      <w:r w:rsidRPr="000D0C8A">
        <w:rPr>
          <w:rFonts w:ascii="GHEA Grapalat" w:hAnsi="GHEA Grapalat" w:cs="Sylfaen"/>
          <w:kern w:val="16"/>
          <w:lang w:val="hy-AM"/>
        </w:rPr>
        <w:t>ժամանակահատվածի</w:t>
      </w:r>
      <w:r w:rsidRPr="000D0C8A">
        <w:rPr>
          <w:rFonts w:ascii="GHEA Grapalat" w:hAnsi="GHEA Grapalat"/>
          <w:kern w:val="16"/>
          <w:lang w:val="hy-AM"/>
        </w:rPr>
        <w:t xml:space="preserve"> </w:t>
      </w:r>
      <w:r w:rsidRPr="000D0C8A">
        <w:rPr>
          <w:rFonts w:ascii="GHEA Grapalat" w:hAnsi="GHEA Grapalat" w:cs="Sylfaen"/>
          <w:kern w:val="16"/>
          <w:lang w:val="hy-AM"/>
        </w:rPr>
        <w:t>համար</w:t>
      </w:r>
      <w:r w:rsidRPr="000D0C8A">
        <w:rPr>
          <w:rFonts w:ascii="GHEA Grapalat" w:hAnsi="GHEA Grapalat"/>
          <w:kern w:val="16"/>
          <w:lang w:val="hy-AM"/>
        </w:rPr>
        <w:t xml:space="preserve"> Արդարադատության նախարարության պատասխանատվության ներքո գտնվող բնագավառ(ներ)ի </w:t>
      </w:r>
      <w:r w:rsidRPr="000D0C8A">
        <w:rPr>
          <w:rFonts w:ascii="GHEA Grapalat" w:hAnsi="GHEA Grapalat" w:cs="Sylfaen"/>
          <w:kern w:val="16"/>
          <w:lang w:val="hy-AM"/>
        </w:rPr>
        <w:t>գծով</w:t>
      </w:r>
      <w:r w:rsidRPr="000D0C8A">
        <w:rPr>
          <w:rFonts w:ascii="GHEA Grapalat" w:hAnsi="GHEA Grapalat"/>
          <w:kern w:val="16"/>
          <w:lang w:val="hy-AM"/>
        </w:rPr>
        <w:t xml:space="preserve"> </w:t>
      </w:r>
      <w:r w:rsidRPr="000D0C8A">
        <w:rPr>
          <w:rFonts w:ascii="GHEA Grapalat" w:hAnsi="GHEA Grapalat" w:cs="Sylfaen"/>
          <w:kern w:val="16"/>
          <w:lang w:val="hy-AM"/>
        </w:rPr>
        <w:t>ֆինանսական</w:t>
      </w:r>
      <w:r w:rsidRPr="000D0C8A">
        <w:rPr>
          <w:rFonts w:ascii="GHEA Grapalat" w:hAnsi="GHEA Grapalat"/>
          <w:kern w:val="16"/>
          <w:lang w:val="hy-AM"/>
        </w:rPr>
        <w:t xml:space="preserve"> </w:t>
      </w:r>
      <w:r w:rsidRPr="000D0C8A">
        <w:rPr>
          <w:rFonts w:ascii="GHEA Grapalat" w:hAnsi="GHEA Grapalat" w:cs="Sylfaen"/>
          <w:kern w:val="16"/>
          <w:lang w:val="hy-AM"/>
        </w:rPr>
        <w:t>պահանջների</w:t>
      </w:r>
      <w:r w:rsidRPr="000D0C8A">
        <w:rPr>
          <w:rFonts w:ascii="GHEA Grapalat" w:hAnsi="GHEA Grapalat"/>
          <w:kern w:val="16"/>
          <w:lang w:val="hy-AM"/>
        </w:rPr>
        <w:t xml:space="preserve"> </w:t>
      </w:r>
      <w:r w:rsidRPr="000D0C8A">
        <w:rPr>
          <w:rFonts w:ascii="GHEA Grapalat" w:hAnsi="GHEA Grapalat" w:cs="Sylfaen"/>
          <w:kern w:val="16"/>
          <w:lang w:val="hy-AM"/>
        </w:rPr>
        <w:t>վերաբերյալ</w:t>
      </w:r>
      <w:r w:rsidRPr="000D0C8A">
        <w:rPr>
          <w:rFonts w:ascii="GHEA Grapalat" w:hAnsi="GHEA Grapalat"/>
          <w:kern w:val="16"/>
          <w:lang w:val="hy-AM"/>
        </w:rPr>
        <w:t xml:space="preserve"> </w:t>
      </w:r>
      <w:r w:rsidRPr="000D0C8A">
        <w:rPr>
          <w:rFonts w:ascii="GHEA Grapalat" w:hAnsi="GHEA Grapalat" w:cs="Sylfaen"/>
          <w:kern w:val="16"/>
          <w:lang w:val="hy-AM"/>
        </w:rPr>
        <w:t>ամփոփ</w:t>
      </w:r>
      <w:r w:rsidRPr="000D0C8A">
        <w:rPr>
          <w:rFonts w:ascii="GHEA Grapalat" w:hAnsi="GHEA Grapalat"/>
          <w:kern w:val="16"/>
          <w:lang w:val="hy-AM"/>
        </w:rPr>
        <w:t xml:space="preserve"> </w:t>
      </w:r>
      <w:r w:rsidRPr="000D0C8A">
        <w:rPr>
          <w:rFonts w:ascii="GHEA Grapalat" w:hAnsi="GHEA Grapalat" w:cs="Sylfaen"/>
          <w:kern w:val="16"/>
          <w:lang w:val="hy-AM"/>
        </w:rPr>
        <w:t xml:space="preserve">տեղեկատվությունը ներկայացված է  Հավելված 8 –ում։ </w:t>
      </w:r>
    </w:p>
    <w:p w:rsidR="00C533E7" w:rsidRPr="00EE18D8" w:rsidRDefault="00C533E7" w:rsidP="00C533E7">
      <w:pPr>
        <w:pStyle w:val="BodyText"/>
        <w:spacing w:line="240" w:lineRule="auto"/>
        <w:ind w:firstLine="567"/>
        <w:jc w:val="both"/>
        <w:rPr>
          <w:rFonts w:ascii="GHEA Grapalat" w:hAnsi="GHEA Grapalat"/>
          <w:b w:val="0"/>
          <w:i/>
          <w:sz w:val="24"/>
          <w:szCs w:val="24"/>
          <w:lang w:val="hy-AM"/>
        </w:rPr>
      </w:pPr>
      <w:bookmarkStart w:id="23" w:name="_GoBack"/>
      <w:bookmarkEnd w:id="23"/>
    </w:p>
    <w:sectPr w:rsidR="00C533E7" w:rsidRPr="00EE18D8" w:rsidSect="00C533E7">
      <w:pgSz w:w="11907" w:h="16840" w:code="9"/>
      <w:pgMar w:top="1138" w:right="1008" w:bottom="1138" w:left="113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05" w:rsidRDefault="00ED4C05" w:rsidP="00C533E7">
      <w:r>
        <w:separator/>
      </w:r>
    </w:p>
  </w:endnote>
  <w:endnote w:type="continuationSeparator" w:id="0">
    <w:p w:rsidR="00ED4C05" w:rsidRDefault="00ED4C05" w:rsidP="00C5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05" w:rsidRDefault="00ED4C05" w:rsidP="00C533E7">
      <w:r>
        <w:separator/>
      </w:r>
    </w:p>
  </w:footnote>
  <w:footnote w:type="continuationSeparator" w:id="0">
    <w:p w:rsidR="00ED4C05" w:rsidRDefault="00ED4C05" w:rsidP="00C533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14561BA"/>
    <w:multiLevelType w:val="hybridMultilevel"/>
    <w:tmpl w:val="D0C6F0C4"/>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15:restartNumberingAfterBreak="0">
    <w:nsid w:val="06F759CA"/>
    <w:multiLevelType w:val="hybridMultilevel"/>
    <w:tmpl w:val="CD302A50"/>
    <w:lvl w:ilvl="0" w:tplc="0419000F">
      <w:start w:val="1"/>
      <w:numFmt w:val="bullet"/>
      <w:lvlText w:val=""/>
      <w:lvlJc w:val="left"/>
      <w:pPr>
        <w:tabs>
          <w:tab w:val="num" w:pos="425"/>
        </w:tabs>
        <w:ind w:left="425" w:hanging="360"/>
      </w:pPr>
      <w:rPr>
        <w:rFonts w:ascii="Wingdings" w:hAnsi="Wingdings" w:hint="default"/>
      </w:rPr>
    </w:lvl>
    <w:lvl w:ilvl="1" w:tplc="04190019" w:tentative="1">
      <w:start w:val="1"/>
      <w:numFmt w:val="bullet"/>
      <w:lvlText w:val="o"/>
      <w:lvlJc w:val="left"/>
      <w:pPr>
        <w:tabs>
          <w:tab w:val="num" w:pos="1145"/>
        </w:tabs>
        <w:ind w:left="1145" w:hanging="360"/>
      </w:pPr>
      <w:rPr>
        <w:rFonts w:ascii="Courier New" w:hAnsi="Courier New" w:hint="default"/>
      </w:rPr>
    </w:lvl>
    <w:lvl w:ilvl="2" w:tplc="0419001B" w:tentative="1">
      <w:start w:val="1"/>
      <w:numFmt w:val="bullet"/>
      <w:lvlText w:val=""/>
      <w:lvlJc w:val="left"/>
      <w:pPr>
        <w:tabs>
          <w:tab w:val="num" w:pos="1865"/>
        </w:tabs>
        <w:ind w:left="1865" w:hanging="360"/>
      </w:pPr>
      <w:rPr>
        <w:rFonts w:ascii="Wingdings" w:hAnsi="Wingdings" w:hint="default"/>
      </w:rPr>
    </w:lvl>
    <w:lvl w:ilvl="3" w:tplc="0419000F" w:tentative="1">
      <w:start w:val="1"/>
      <w:numFmt w:val="bullet"/>
      <w:lvlText w:val=""/>
      <w:lvlJc w:val="left"/>
      <w:pPr>
        <w:tabs>
          <w:tab w:val="num" w:pos="2585"/>
        </w:tabs>
        <w:ind w:left="2585" w:hanging="360"/>
      </w:pPr>
      <w:rPr>
        <w:rFonts w:ascii="Symbol" w:hAnsi="Symbol" w:hint="default"/>
      </w:rPr>
    </w:lvl>
    <w:lvl w:ilvl="4" w:tplc="04190019" w:tentative="1">
      <w:start w:val="1"/>
      <w:numFmt w:val="bullet"/>
      <w:lvlText w:val="o"/>
      <w:lvlJc w:val="left"/>
      <w:pPr>
        <w:tabs>
          <w:tab w:val="num" w:pos="3305"/>
        </w:tabs>
        <w:ind w:left="3305" w:hanging="360"/>
      </w:pPr>
      <w:rPr>
        <w:rFonts w:ascii="Courier New" w:hAnsi="Courier New" w:hint="default"/>
      </w:rPr>
    </w:lvl>
    <w:lvl w:ilvl="5" w:tplc="0419001B" w:tentative="1">
      <w:start w:val="1"/>
      <w:numFmt w:val="bullet"/>
      <w:lvlText w:val=""/>
      <w:lvlJc w:val="left"/>
      <w:pPr>
        <w:tabs>
          <w:tab w:val="num" w:pos="4025"/>
        </w:tabs>
        <w:ind w:left="4025" w:hanging="360"/>
      </w:pPr>
      <w:rPr>
        <w:rFonts w:ascii="Wingdings" w:hAnsi="Wingdings" w:hint="default"/>
      </w:rPr>
    </w:lvl>
    <w:lvl w:ilvl="6" w:tplc="0419000F" w:tentative="1">
      <w:start w:val="1"/>
      <w:numFmt w:val="bullet"/>
      <w:lvlText w:val=""/>
      <w:lvlJc w:val="left"/>
      <w:pPr>
        <w:tabs>
          <w:tab w:val="num" w:pos="4745"/>
        </w:tabs>
        <w:ind w:left="4745" w:hanging="360"/>
      </w:pPr>
      <w:rPr>
        <w:rFonts w:ascii="Symbol" w:hAnsi="Symbol" w:hint="default"/>
      </w:rPr>
    </w:lvl>
    <w:lvl w:ilvl="7" w:tplc="04190019" w:tentative="1">
      <w:start w:val="1"/>
      <w:numFmt w:val="bullet"/>
      <w:lvlText w:val="o"/>
      <w:lvlJc w:val="left"/>
      <w:pPr>
        <w:tabs>
          <w:tab w:val="num" w:pos="5465"/>
        </w:tabs>
        <w:ind w:left="5465" w:hanging="360"/>
      </w:pPr>
      <w:rPr>
        <w:rFonts w:ascii="Courier New" w:hAnsi="Courier New" w:hint="default"/>
      </w:rPr>
    </w:lvl>
    <w:lvl w:ilvl="8" w:tplc="0419001B" w:tentative="1">
      <w:start w:val="1"/>
      <w:numFmt w:val="bullet"/>
      <w:lvlText w:val=""/>
      <w:lvlJc w:val="left"/>
      <w:pPr>
        <w:tabs>
          <w:tab w:val="num" w:pos="6185"/>
        </w:tabs>
        <w:ind w:left="6185" w:hanging="360"/>
      </w:pPr>
      <w:rPr>
        <w:rFonts w:ascii="Wingdings" w:hAnsi="Wingdings" w:hint="default"/>
      </w:rPr>
    </w:lvl>
  </w:abstractNum>
  <w:abstractNum w:abstractNumId="4" w15:restartNumberingAfterBreak="0">
    <w:nsid w:val="07D52994"/>
    <w:multiLevelType w:val="hybridMultilevel"/>
    <w:tmpl w:val="7958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C25A8"/>
    <w:multiLevelType w:val="hybridMultilevel"/>
    <w:tmpl w:val="10C0FBF2"/>
    <w:lvl w:ilvl="0" w:tplc="82FA269A">
      <w:start w:val="1"/>
      <w:numFmt w:val="decimal"/>
      <w:lvlText w:val="%1)"/>
      <w:lvlJc w:val="left"/>
      <w:pPr>
        <w:ind w:left="1494" w:hanging="360"/>
      </w:pPr>
      <w:rPr>
        <w:rFonts w:hint="default"/>
        <w:b w:val="0"/>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C891022"/>
    <w:multiLevelType w:val="hybridMultilevel"/>
    <w:tmpl w:val="252EC4CA"/>
    <w:lvl w:ilvl="0" w:tplc="E528E1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16F3D"/>
    <w:multiLevelType w:val="hybridMultilevel"/>
    <w:tmpl w:val="9BF45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D76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13660"/>
    <w:multiLevelType w:val="hybridMultilevel"/>
    <w:tmpl w:val="6906AA9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B7F3B"/>
    <w:multiLevelType w:val="hybridMultilevel"/>
    <w:tmpl w:val="7060B758"/>
    <w:lvl w:ilvl="0" w:tplc="49DE3884">
      <w:start w:val="1"/>
      <w:numFmt w:val="lowerRoman"/>
      <w:lvlText w:val="(%1)"/>
      <w:lvlJc w:val="left"/>
      <w:pPr>
        <w:ind w:left="1428" w:hanging="720"/>
      </w:pPr>
      <w:rPr>
        <w:rFonts w:cs="Sylfaen"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11" w15:restartNumberingAfterBreak="0">
    <w:nsid w:val="1CD715C6"/>
    <w:multiLevelType w:val="hybridMultilevel"/>
    <w:tmpl w:val="3618A45E"/>
    <w:lvl w:ilvl="0" w:tplc="82FA269A">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6A96B45"/>
    <w:multiLevelType w:val="hybridMultilevel"/>
    <w:tmpl w:val="F768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40F6"/>
    <w:multiLevelType w:val="hybridMultilevel"/>
    <w:tmpl w:val="F3F6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12A98"/>
    <w:multiLevelType w:val="hybridMultilevel"/>
    <w:tmpl w:val="8FD20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A37CEF"/>
    <w:multiLevelType w:val="hybridMultilevel"/>
    <w:tmpl w:val="3DFC4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336B2"/>
    <w:multiLevelType w:val="hybridMultilevel"/>
    <w:tmpl w:val="6906AA9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0494B"/>
    <w:multiLevelType w:val="hybridMultilevel"/>
    <w:tmpl w:val="99EEE0F6"/>
    <w:lvl w:ilvl="0" w:tplc="646A9FE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D5B32"/>
    <w:multiLevelType w:val="hybridMultilevel"/>
    <w:tmpl w:val="AF8CF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12942"/>
    <w:multiLevelType w:val="hybridMultilevel"/>
    <w:tmpl w:val="3918B316"/>
    <w:lvl w:ilvl="0" w:tplc="D80E2C0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43E23"/>
    <w:multiLevelType w:val="hybridMultilevel"/>
    <w:tmpl w:val="15A6C8E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4A420F57"/>
    <w:multiLevelType w:val="hybridMultilevel"/>
    <w:tmpl w:val="C90C43F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901A4"/>
    <w:multiLevelType w:val="hybridMultilevel"/>
    <w:tmpl w:val="65BA2A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4D52F02"/>
    <w:multiLevelType w:val="hybridMultilevel"/>
    <w:tmpl w:val="3FBA1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54DC0"/>
    <w:multiLevelType w:val="hybridMultilevel"/>
    <w:tmpl w:val="2EA61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335D7"/>
    <w:multiLevelType w:val="hybridMultilevel"/>
    <w:tmpl w:val="88A47A7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50730"/>
    <w:multiLevelType w:val="hybridMultilevel"/>
    <w:tmpl w:val="D398F7AA"/>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B551E"/>
    <w:multiLevelType w:val="hybridMultilevel"/>
    <w:tmpl w:val="5650B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068BB"/>
    <w:multiLevelType w:val="hybridMultilevel"/>
    <w:tmpl w:val="1A220670"/>
    <w:lvl w:ilvl="0" w:tplc="F90CEF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7613DA6"/>
    <w:multiLevelType w:val="hybridMultilevel"/>
    <w:tmpl w:val="879A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2675B"/>
    <w:multiLevelType w:val="hybridMultilevel"/>
    <w:tmpl w:val="F032773A"/>
    <w:lvl w:ilvl="0" w:tplc="E88CF634">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51F1A"/>
    <w:multiLevelType w:val="hybridMultilevel"/>
    <w:tmpl w:val="9FB20B4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3" w15:restartNumberingAfterBreak="0">
    <w:nsid w:val="6ABB4524"/>
    <w:multiLevelType w:val="hybridMultilevel"/>
    <w:tmpl w:val="831688D4"/>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31A93"/>
    <w:multiLevelType w:val="hybridMultilevel"/>
    <w:tmpl w:val="ACD01D22"/>
    <w:lvl w:ilvl="0" w:tplc="2110BC9E">
      <w:numFmt w:val="bullet"/>
      <w:lvlText w:val="-"/>
      <w:lvlJc w:val="left"/>
      <w:pPr>
        <w:tabs>
          <w:tab w:val="num" w:pos="720"/>
        </w:tabs>
        <w:ind w:left="720" w:hanging="360"/>
      </w:pPr>
      <w:rPr>
        <w:rFonts w:ascii="Times New Roman" w:eastAsia="Times New Roman" w:hAnsi="Times New Roman" w:cs="Times New Roman" w:hint="default"/>
      </w:rPr>
    </w:lvl>
    <w:lvl w:ilvl="1" w:tplc="99B2AB92" w:tentative="1">
      <w:start w:val="1"/>
      <w:numFmt w:val="bullet"/>
      <w:lvlText w:val="o"/>
      <w:lvlJc w:val="left"/>
      <w:pPr>
        <w:tabs>
          <w:tab w:val="num" w:pos="1440"/>
        </w:tabs>
        <w:ind w:left="1440" w:hanging="360"/>
      </w:pPr>
      <w:rPr>
        <w:rFonts w:ascii="Courier New" w:hAnsi="Courier New" w:hint="default"/>
      </w:rPr>
    </w:lvl>
    <w:lvl w:ilvl="2" w:tplc="78BC4A2A" w:tentative="1">
      <w:start w:val="1"/>
      <w:numFmt w:val="bullet"/>
      <w:lvlText w:val=""/>
      <w:lvlJc w:val="left"/>
      <w:pPr>
        <w:tabs>
          <w:tab w:val="num" w:pos="2160"/>
        </w:tabs>
        <w:ind w:left="2160" w:hanging="360"/>
      </w:pPr>
      <w:rPr>
        <w:rFonts w:ascii="Wingdings" w:hAnsi="Wingdings" w:hint="default"/>
      </w:rPr>
    </w:lvl>
    <w:lvl w:ilvl="3" w:tplc="B4A0EA56" w:tentative="1">
      <w:start w:val="1"/>
      <w:numFmt w:val="bullet"/>
      <w:lvlText w:val=""/>
      <w:lvlJc w:val="left"/>
      <w:pPr>
        <w:tabs>
          <w:tab w:val="num" w:pos="2880"/>
        </w:tabs>
        <w:ind w:left="2880" w:hanging="360"/>
      </w:pPr>
      <w:rPr>
        <w:rFonts w:ascii="Symbol" w:hAnsi="Symbol" w:hint="default"/>
      </w:rPr>
    </w:lvl>
    <w:lvl w:ilvl="4" w:tplc="7B0AB47E" w:tentative="1">
      <w:start w:val="1"/>
      <w:numFmt w:val="bullet"/>
      <w:lvlText w:val="o"/>
      <w:lvlJc w:val="left"/>
      <w:pPr>
        <w:tabs>
          <w:tab w:val="num" w:pos="3600"/>
        </w:tabs>
        <w:ind w:left="3600" w:hanging="360"/>
      </w:pPr>
      <w:rPr>
        <w:rFonts w:ascii="Courier New" w:hAnsi="Courier New" w:hint="default"/>
      </w:rPr>
    </w:lvl>
    <w:lvl w:ilvl="5" w:tplc="DA00B95C" w:tentative="1">
      <w:start w:val="1"/>
      <w:numFmt w:val="bullet"/>
      <w:lvlText w:val=""/>
      <w:lvlJc w:val="left"/>
      <w:pPr>
        <w:tabs>
          <w:tab w:val="num" w:pos="4320"/>
        </w:tabs>
        <w:ind w:left="4320" w:hanging="360"/>
      </w:pPr>
      <w:rPr>
        <w:rFonts w:ascii="Wingdings" w:hAnsi="Wingdings" w:hint="default"/>
      </w:rPr>
    </w:lvl>
    <w:lvl w:ilvl="6" w:tplc="7722D908" w:tentative="1">
      <w:start w:val="1"/>
      <w:numFmt w:val="bullet"/>
      <w:lvlText w:val=""/>
      <w:lvlJc w:val="left"/>
      <w:pPr>
        <w:tabs>
          <w:tab w:val="num" w:pos="5040"/>
        </w:tabs>
        <w:ind w:left="5040" w:hanging="360"/>
      </w:pPr>
      <w:rPr>
        <w:rFonts w:ascii="Symbol" w:hAnsi="Symbol" w:hint="default"/>
      </w:rPr>
    </w:lvl>
    <w:lvl w:ilvl="7" w:tplc="B00C4D4E" w:tentative="1">
      <w:start w:val="1"/>
      <w:numFmt w:val="bullet"/>
      <w:lvlText w:val="o"/>
      <w:lvlJc w:val="left"/>
      <w:pPr>
        <w:tabs>
          <w:tab w:val="num" w:pos="5760"/>
        </w:tabs>
        <w:ind w:left="5760" w:hanging="360"/>
      </w:pPr>
      <w:rPr>
        <w:rFonts w:ascii="Courier New" w:hAnsi="Courier New" w:hint="default"/>
      </w:rPr>
    </w:lvl>
    <w:lvl w:ilvl="8" w:tplc="032E666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610091"/>
    <w:multiLevelType w:val="hybridMultilevel"/>
    <w:tmpl w:val="F3F6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60A0F"/>
    <w:multiLevelType w:val="hybridMultilevel"/>
    <w:tmpl w:val="1E700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C0370A"/>
    <w:multiLevelType w:val="hybridMultilevel"/>
    <w:tmpl w:val="63E26EFE"/>
    <w:lvl w:ilvl="0" w:tplc="0108D38C">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3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9"/>
  </w:num>
  <w:num w:numId="8">
    <w:abstractNumId w:val="20"/>
  </w:num>
  <w:num w:numId="9">
    <w:abstractNumId w:val="26"/>
  </w:num>
  <w:num w:numId="10">
    <w:abstractNumId w:val="32"/>
  </w:num>
  <w:num w:numId="11">
    <w:abstractNumId w:val="14"/>
  </w:num>
  <w:num w:numId="12">
    <w:abstractNumId w:val="4"/>
  </w:num>
  <w:num w:numId="13">
    <w:abstractNumId w:val="10"/>
  </w:num>
  <w:num w:numId="14">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15">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16">
    <w:abstractNumId w:val="37"/>
  </w:num>
  <w:num w:numId="17">
    <w:abstractNumId w:val="31"/>
  </w:num>
  <w:num w:numId="18">
    <w:abstractNumId w:val="17"/>
  </w:num>
  <w:num w:numId="19">
    <w:abstractNumId w:val="27"/>
  </w:num>
  <w:num w:numId="20">
    <w:abstractNumId w:val="9"/>
  </w:num>
  <w:num w:numId="21">
    <w:abstractNumId w:val="2"/>
  </w:num>
  <w:num w:numId="22">
    <w:abstractNumId w:val="16"/>
  </w:num>
  <w:num w:numId="23">
    <w:abstractNumId w:val="6"/>
  </w:num>
  <w:num w:numId="24">
    <w:abstractNumId w:val="15"/>
  </w:num>
  <w:num w:numId="25">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26">
    <w:abstractNumId w:val="11"/>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0">
    <w:abstractNumId w:val="25"/>
  </w:num>
  <w:num w:numId="31">
    <w:abstractNumId w:val="29"/>
  </w:num>
  <w:num w:numId="32">
    <w:abstractNumId w:val="28"/>
  </w:num>
  <w:num w:numId="33">
    <w:abstractNumId w:val="22"/>
  </w:num>
  <w:num w:numId="34">
    <w:abstractNumId w:val="13"/>
  </w:num>
  <w:num w:numId="35">
    <w:abstractNumId w:val="35"/>
  </w:num>
  <w:num w:numId="36">
    <w:abstractNumId w:val="36"/>
  </w:num>
  <w:num w:numId="37">
    <w:abstractNumId w:val="7"/>
  </w:num>
  <w:num w:numId="38">
    <w:abstractNumId w:val="24"/>
  </w:num>
  <w:num w:numId="39">
    <w:abstractNumId w:val="18"/>
  </w:num>
  <w:num w:numId="40">
    <w:abstractNumId w:val="30"/>
  </w:num>
  <w:num w:numId="41">
    <w:abstractNumId w:val="2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E7"/>
    <w:rsid w:val="00050922"/>
    <w:rsid w:val="00056D3C"/>
    <w:rsid w:val="000D0C8A"/>
    <w:rsid w:val="000F6C3A"/>
    <w:rsid w:val="00120F10"/>
    <w:rsid w:val="00140FB0"/>
    <w:rsid w:val="001B7CA7"/>
    <w:rsid w:val="00284500"/>
    <w:rsid w:val="00305639"/>
    <w:rsid w:val="00357C09"/>
    <w:rsid w:val="003909D0"/>
    <w:rsid w:val="003937BD"/>
    <w:rsid w:val="00402F6A"/>
    <w:rsid w:val="00440278"/>
    <w:rsid w:val="00464112"/>
    <w:rsid w:val="00483CE0"/>
    <w:rsid w:val="00494BF7"/>
    <w:rsid w:val="00516ADA"/>
    <w:rsid w:val="005249F8"/>
    <w:rsid w:val="00567A31"/>
    <w:rsid w:val="005C1F5E"/>
    <w:rsid w:val="005F12EF"/>
    <w:rsid w:val="006804CD"/>
    <w:rsid w:val="006D300E"/>
    <w:rsid w:val="007229E8"/>
    <w:rsid w:val="008550BE"/>
    <w:rsid w:val="00867B90"/>
    <w:rsid w:val="00887421"/>
    <w:rsid w:val="008B5FF2"/>
    <w:rsid w:val="008E4FCD"/>
    <w:rsid w:val="0095115D"/>
    <w:rsid w:val="009748D0"/>
    <w:rsid w:val="00974DFC"/>
    <w:rsid w:val="00A5469C"/>
    <w:rsid w:val="00A62F6C"/>
    <w:rsid w:val="00A74046"/>
    <w:rsid w:val="00A8331E"/>
    <w:rsid w:val="00AC4297"/>
    <w:rsid w:val="00AE189B"/>
    <w:rsid w:val="00B01C60"/>
    <w:rsid w:val="00B05B53"/>
    <w:rsid w:val="00B121CB"/>
    <w:rsid w:val="00B50B6F"/>
    <w:rsid w:val="00B67386"/>
    <w:rsid w:val="00BA050C"/>
    <w:rsid w:val="00BC3528"/>
    <w:rsid w:val="00C533E7"/>
    <w:rsid w:val="00D33643"/>
    <w:rsid w:val="00D43F28"/>
    <w:rsid w:val="00D94FE1"/>
    <w:rsid w:val="00DA68E4"/>
    <w:rsid w:val="00ED4C05"/>
    <w:rsid w:val="00F12A8C"/>
    <w:rsid w:val="00F61233"/>
    <w:rsid w:val="00FC0B39"/>
    <w:rsid w:val="00FF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4A375-D6E0-40A0-B6FE-3567D565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3E7"/>
    <w:pPr>
      <w:spacing w:after="0" w:line="240" w:lineRule="auto"/>
    </w:pPr>
    <w:rPr>
      <w:rFonts w:ascii="Times New Roman" w:eastAsia="Times New Roman" w:hAnsi="Times New Roman" w:cs="Times New Roman"/>
      <w:sz w:val="24"/>
      <w:szCs w:val="24"/>
    </w:rPr>
  </w:style>
  <w:style w:type="paragraph" w:styleId="Heading1">
    <w:name w:val="heading 1"/>
    <w:aliases w:val="(Section),(Text),1,Chapter,head3"/>
    <w:basedOn w:val="Normal"/>
    <w:next w:val="Normal"/>
    <w:link w:val="Heading1Char"/>
    <w:qFormat/>
    <w:rsid w:val="00C533E7"/>
    <w:pPr>
      <w:keepNext/>
      <w:spacing w:before="240" w:after="60"/>
      <w:outlineLvl w:val="0"/>
    </w:pPr>
    <w:rPr>
      <w:rFonts w:ascii="Cambria" w:hAnsi="Cambria"/>
      <w:b/>
      <w:bCs/>
      <w:kern w:val="32"/>
      <w:sz w:val="32"/>
      <w:szCs w:val="32"/>
      <w:lang w:val="x-none" w:eastAsia="x-none"/>
    </w:rPr>
  </w:style>
  <w:style w:type="paragraph" w:styleId="Heading2">
    <w:name w:val="heading 2"/>
    <w:aliases w:val="Paranum"/>
    <w:basedOn w:val="Normal"/>
    <w:next w:val="Heading3"/>
    <w:link w:val="Heading2Char"/>
    <w:qFormat/>
    <w:rsid w:val="00C533E7"/>
    <w:pPr>
      <w:keepNext/>
      <w:overflowPunct w:val="0"/>
      <w:autoSpaceDE w:val="0"/>
      <w:autoSpaceDN w:val="0"/>
      <w:adjustRightInd w:val="0"/>
      <w:spacing w:after="220"/>
      <w:textAlignment w:val="baseline"/>
      <w:outlineLvl w:val="1"/>
    </w:pPr>
    <w:rPr>
      <w:b/>
      <w:sz w:val="28"/>
      <w:szCs w:val="20"/>
      <w:lang w:val="en-GB" w:eastAsia="x-none"/>
    </w:rPr>
  </w:style>
  <w:style w:type="paragraph" w:styleId="Heading3">
    <w:name w:val="heading 3"/>
    <w:aliases w:val="Centered,(text),(Sub-Chapter),Heading 3 Char Char Char Char Char Char"/>
    <w:basedOn w:val="Normal"/>
    <w:next w:val="Text"/>
    <w:link w:val="Heading3Char"/>
    <w:qFormat/>
    <w:rsid w:val="00C533E7"/>
    <w:pPr>
      <w:keepNext/>
      <w:overflowPunct w:val="0"/>
      <w:autoSpaceDE w:val="0"/>
      <w:autoSpaceDN w:val="0"/>
      <w:adjustRightInd w:val="0"/>
      <w:spacing w:after="220"/>
      <w:textAlignment w:val="baseline"/>
      <w:outlineLvl w:val="2"/>
    </w:pPr>
    <w:rPr>
      <w:b/>
      <w:szCs w:val="20"/>
      <w:lang w:val="en-GB" w:eastAsia="x-none"/>
    </w:rPr>
  </w:style>
  <w:style w:type="paragraph" w:styleId="Heading4">
    <w:name w:val="heading 4"/>
    <w:aliases w:val="Centred"/>
    <w:basedOn w:val="Normal"/>
    <w:next w:val="Text"/>
    <w:link w:val="Heading4Char"/>
    <w:qFormat/>
    <w:rsid w:val="00C533E7"/>
    <w:pPr>
      <w:keepNext/>
      <w:overflowPunct w:val="0"/>
      <w:autoSpaceDE w:val="0"/>
      <w:autoSpaceDN w:val="0"/>
      <w:adjustRightInd w:val="0"/>
      <w:spacing w:after="220"/>
      <w:ind w:hanging="851"/>
      <w:textAlignment w:val="baseline"/>
      <w:outlineLvl w:val="3"/>
    </w:pPr>
    <w:rPr>
      <w:b/>
      <w:i/>
      <w:szCs w:val="20"/>
      <w:lang w:val="en-GB" w:eastAsia="x-none"/>
    </w:rPr>
  </w:style>
  <w:style w:type="paragraph" w:styleId="Heading5">
    <w:name w:val="heading 5"/>
    <w:aliases w:val="Side"/>
    <w:basedOn w:val="Normal"/>
    <w:link w:val="Heading5Char"/>
    <w:qFormat/>
    <w:rsid w:val="00C533E7"/>
    <w:pPr>
      <w:overflowPunct w:val="0"/>
      <w:autoSpaceDE w:val="0"/>
      <w:autoSpaceDN w:val="0"/>
      <w:adjustRightInd w:val="0"/>
      <w:spacing w:before="130"/>
      <w:textAlignment w:val="baseline"/>
      <w:outlineLvl w:val="4"/>
    </w:pPr>
    <w:rPr>
      <w:sz w:val="22"/>
      <w:szCs w:val="20"/>
      <w:lang w:val="en-GB" w:eastAsia="x-none"/>
    </w:rPr>
  </w:style>
  <w:style w:type="paragraph" w:styleId="Heading6">
    <w:name w:val="heading 6"/>
    <w:basedOn w:val="Normal"/>
    <w:next w:val="Heading7"/>
    <w:link w:val="Heading6Char"/>
    <w:qFormat/>
    <w:rsid w:val="00C533E7"/>
    <w:pPr>
      <w:overflowPunct w:val="0"/>
      <w:autoSpaceDE w:val="0"/>
      <w:autoSpaceDN w:val="0"/>
      <w:adjustRightInd w:val="0"/>
      <w:spacing w:before="240" w:after="60"/>
      <w:ind w:hanging="851"/>
      <w:textAlignment w:val="baseline"/>
      <w:outlineLvl w:val="5"/>
    </w:pPr>
    <w:rPr>
      <w:sz w:val="36"/>
      <w:szCs w:val="20"/>
      <w:lang w:val="en-GB" w:eastAsia="x-none"/>
    </w:rPr>
  </w:style>
  <w:style w:type="paragraph" w:styleId="Heading7">
    <w:name w:val="heading 7"/>
    <w:basedOn w:val="Normal"/>
    <w:next w:val="Normal"/>
    <w:link w:val="Heading7Char"/>
    <w:unhideWhenUsed/>
    <w:qFormat/>
    <w:rsid w:val="00C533E7"/>
    <w:pPr>
      <w:spacing w:before="240" w:after="60"/>
      <w:outlineLvl w:val="6"/>
    </w:pPr>
    <w:rPr>
      <w:rFonts w:ascii="Calibri" w:hAnsi="Calibri"/>
      <w:lang w:val="x-none" w:eastAsia="x-none"/>
    </w:rPr>
  </w:style>
  <w:style w:type="paragraph" w:styleId="Heading8">
    <w:name w:val="heading 8"/>
    <w:basedOn w:val="Normal"/>
    <w:next w:val="Normal"/>
    <w:link w:val="Heading8Char"/>
    <w:qFormat/>
    <w:rsid w:val="00C533E7"/>
    <w:pPr>
      <w:overflowPunct w:val="0"/>
      <w:autoSpaceDE w:val="0"/>
      <w:autoSpaceDN w:val="0"/>
      <w:adjustRightInd w:val="0"/>
      <w:spacing w:before="240" w:after="60"/>
      <w:textAlignment w:val="baseline"/>
      <w:outlineLvl w:val="7"/>
    </w:pPr>
    <w:rPr>
      <w:sz w:val="22"/>
      <w:szCs w:val="20"/>
      <w:lang w:val="en-GB" w:eastAsia="x-none"/>
    </w:rPr>
  </w:style>
  <w:style w:type="paragraph" w:styleId="Heading9">
    <w:name w:val="heading 9"/>
    <w:basedOn w:val="Normal"/>
    <w:next w:val="Normal"/>
    <w:link w:val="Heading9Char"/>
    <w:qFormat/>
    <w:rsid w:val="00C533E7"/>
    <w:pPr>
      <w:overflowPunct w:val="0"/>
      <w:autoSpaceDE w:val="0"/>
      <w:autoSpaceDN w:val="0"/>
      <w:adjustRightInd w:val="0"/>
      <w:spacing w:before="240" w:after="60"/>
      <w:textAlignment w:val="baseline"/>
      <w:outlineLvl w:val="8"/>
    </w:pPr>
    <w:rPr>
      <w:sz w:val="22"/>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Text) Char,1 Char,Chapter Char,head3 Char"/>
    <w:basedOn w:val="DefaultParagraphFont"/>
    <w:link w:val="Heading1"/>
    <w:rsid w:val="00C533E7"/>
    <w:rPr>
      <w:rFonts w:ascii="Cambria" w:eastAsia="Times New Roman" w:hAnsi="Cambria" w:cs="Times New Roman"/>
      <w:b/>
      <w:bCs/>
      <w:kern w:val="32"/>
      <w:sz w:val="32"/>
      <w:szCs w:val="32"/>
      <w:lang w:val="x-none" w:eastAsia="x-none"/>
    </w:rPr>
  </w:style>
  <w:style w:type="character" w:customStyle="1" w:styleId="Heading2Char">
    <w:name w:val="Heading 2 Char"/>
    <w:aliases w:val="Paranum Char"/>
    <w:basedOn w:val="DefaultParagraphFont"/>
    <w:link w:val="Heading2"/>
    <w:rsid w:val="00C533E7"/>
    <w:rPr>
      <w:rFonts w:ascii="Times New Roman" w:eastAsia="Times New Roman" w:hAnsi="Times New Roman" w:cs="Times New Roman"/>
      <w:b/>
      <w:sz w:val="28"/>
      <w:szCs w:val="20"/>
      <w:lang w:val="en-GB" w:eastAsia="x-none"/>
    </w:rPr>
  </w:style>
  <w:style w:type="character" w:customStyle="1" w:styleId="Heading3Char">
    <w:name w:val="Heading 3 Char"/>
    <w:aliases w:val="Centered Char,(text) Char,(Sub-Chapter) Char,Heading 3 Char Char Char Char Char Char Char1"/>
    <w:basedOn w:val="DefaultParagraphFont"/>
    <w:link w:val="Heading3"/>
    <w:rsid w:val="00C533E7"/>
    <w:rPr>
      <w:rFonts w:ascii="Times New Roman" w:eastAsia="Times New Roman" w:hAnsi="Times New Roman" w:cs="Times New Roman"/>
      <w:b/>
      <w:sz w:val="24"/>
      <w:szCs w:val="20"/>
      <w:lang w:val="en-GB" w:eastAsia="x-none"/>
    </w:rPr>
  </w:style>
  <w:style w:type="character" w:customStyle="1" w:styleId="Heading4Char">
    <w:name w:val="Heading 4 Char"/>
    <w:aliases w:val="Centred Char"/>
    <w:basedOn w:val="DefaultParagraphFont"/>
    <w:link w:val="Heading4"/>
    <w:rsid w:val="00C533E7"/>
    <w:rPr>
      <w:rFonts w:ascii="Times New Roman" w:eastAsia="Times New Roman" w:hAnsi="Times New Roman" w:cs="Times New Roman"/>
      <w:b/>
      <w:i/>
      <w:sz w:val="24"/>
      <w:szCs w:val="20"/>
      <w:lang w:val="en-GB" w:eastAsia="x-none"/>
    </w:rPr>
  </w:style>
  <w:style w:type="character" w:customStyle="1" w:styleId="Heading5Char">
    <w:name w:val="Heading 5 Char"/>
    <w:aliases w:val="Side Char"/>
    <w:basedOn w:val="DefaultParagraphFont"/>
    <w:link w:val="Heading5"/>
    <w:rsid w:val="00C533E7"/>
    <w:rPr>
      <w:rFonts w:ascii="Times New Roman" w:eastAsia="Times New Roman" w:hAnsi="Times New Roman" w:cs="Times New Roman"/>
      <w:szCs w:val="20"/>
      <w:lang w:val="en-GB" w:eastAsia="x-none"/>
    </w:rPr>
  </w:style>
  <w:style w:type="character" w:customStyle="1" w:styleId="Heading6Char">
    <w:name w:val="Heading 6 Char"/>
    <w:basedOn w:val="DefaultParagraphFont"/>
    <w:link w:val="Heading6"/>
    <w:rsid w:val="00C533E7"/>
    <w:rPr>
      <w:rFonts w:ascii="Times New Roman" w:eastAsia="Times New Roman" w:hAnsi="Times New Roman" w:cs="Times New Roman"/>
      <w:sz w:val="36"/>
      <w:szCs w:val="20"/>
      <w:lang w:val="en-GB" w:eastAsia="x-none"/>
    </w:rPr>
  </w:style>
  <w:style w:type="character" w:customStyle="1" w:styleId="Heading7Char">
    <w:name w:val="Heading 7 Char"/>
    <w:basedOn w:val="DefaultParagraphFont"/>
    <w:link w:val="Heading7"/>
    <w:rsid w:val="00C533E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C533E7"/>
    <w:rPr>
      <w:rFonts w:ascii="Times New Roman" w:eastAsia="Times New Roman" w:hAnsi="Times New Roman" w:cs="Times New Roman"/>
      <w:szCs w:val="20"/>
      <w:lang w:val="en-GB" w:eastAsia="x-none"/>
    </w:rPr>
  </w:style>
  <w:style w:type="character" w:customStyle="1" w:styleId="Heading9Char">
    <w:name w:val="Heading 9 Char"/>
    <w:basedOn w:val="DefaultParagraphFont"/>
    <w:link w:val="Heading9"/>
    <w:rsid w:val="00C533E7"/>
    <w:rPr>
      <w:rFonts w:ascii="Times New Roman" w:eastAsia="Times New Roman" w:hAnsi="Times New Roman" w:cs="Times New Roman"/>
      <w:szCs w:val="20"/>
      <w:lang w:val="en-GB" w:eastAsia="x-none"/>
    </w:rPr>
  </w:style>
  <w:style w:type="paragraph" w:styleId="BalloonText">
    <w:name w:val="Balloon Text"/>
    <w:basedOn w:val="Normal"/>
    <w:link w:val="BalloonTextChar"/>
    <w:rsid w:val="00C533E7"/>
    <w:rPr>
      <w:rFonts w:ascii="Tahoma" w:hAnsi="Tahoma"/>
      <w:sz w:val="16"/>
      <w:szCs w:val="16"/>
      <w:lang w:val="x-none" w:eastAsia="x-none"/>
    </w:rPr>
  </w:style>
  <w:style w:type="character" w:customStyle="1" w:styleId="BalloonTextChar">
    <w:name w:val="Balloon Text Char"/>
    <w:basedOn w:val="DefaultParagraphFont"/>
    <w:link w:val="BalloonText"/>
    <w:rsid w:val="00C533E7"/>
    <w:rPr>
      <w:rFonts w:ascii="Tahoma" w:eastAsia="Times New Roman" w:hAnsi="Tahoma" w:cs="Times New Roman"/>
      <w:sz w:val="16"/>
      <w:szCs w:val="16"/>
      <w:lang w:val="x-none" w:eastAsia="x-none"/>
    </w:rPr>
  </w:style>
  <w:style w:type="paragraph" w:styleId="NormalWeb">
    <w:name w:val="Normal (Web)"/>
    <w:basedOn w:val="Normal"/>
    <w:uiPriority w:val="99"/>
    <w:rsid w:val="00C533E7"/>
    <w:pPr>
      <w:spacing w:before="100" w:beforeAutospacing="1" w:after="100" w:afterAutospacing="1"/>
    </w:pPr>
  </w:style>
  <w:style w:type="character" w:styleId="Strong">
    <w:name w:val="Strong"/>
    <w:uiPriority w:val="22"/>
    <w:qFormat/>
    <w:rsid w:val="00C533E7"/>
    <w:rPr>
      <w:b/>
      <w:bCs/>
    </w:rPr>
  </w:style>
  <w:style w:type="paragraph" w:styleId="FootnoteText">
    <w:name w:val="footnote text"/>
    <w:aliases w:val="fn,ADB,single space,footnote text Char,fn Char,ADB Char,single space Char Char,footnote text,FOOTNOTES Char,FOOTNOTES Char Char Char,FOOTNOTES,Footnote Text Char2 Char,Footnote Text Char1 Char Char,f,Footnote,Fußnote"/>
    <w:basedOn w:val="Normal"/>
    <w:link w:val="FootnoteTextChar1"/>
    <w:autoRedefine/>
    <w:rsid w:val="00C533E7"/>
    <w:pPr>
      <w:jc w:val="both"/>
    </w:pPr>
    <w:rPr>
      <w:rFonts w:ascii="GHEA Grapalat" w:hAnsi="GHEA Grapalat"/>
      <w:i/>
      <w:sz w:val="16"/>
      <w:szCs w:val="20"/>
      <w:lang w:val="x-none" w:eastAsia="x-none"/>
    </w:rPr>
  </w:style>
  <w:style w:type="character" w:customStyle="1" w:styleId="FootnoteTextChar">
    <w:name w:val="Footnote Text Char"/>
    <w:basedOn w:val="DefaultParagraphFont"/>
    <w:uiPriority w:val="99"/>
    <w:semiHidden/>
    <w:rsid w:val="00C533E7"/>
    <w:rPr>
      <w:rFonts w:ascii="Times New Roman" w:eastAsia="Times New Roman" w:hAnsi="Times New Roman" w:cs="Times New Roman"/>
      <w:sz w:val="20"/>
      <w:szCs w:val="20"/>
    </w:rPr>
  </w:style>
  <w:style w:type="character" w:customStyle="1" w:styleId="FootnoteTextChar1">
    <w:name w:val="Footnote Text Char1"/>
    <w:aliases w:val="fn Char1,ADB Char1,single space Char,footnote text Char Char,fn Char Char,ADB Char Char,single space Char Char Char,footnote text Char1,FOOTNOTES Char Char,FOOTNOTES Char Char Char Char,FOOTNOTES Char1,Footnote Text Char2 Char Char"/>
    <w:link w:val="FootnoteText"/>
    <w:rsid w:val="00C533E7"/>
    <w:rPr>
      <w:rFonts w:ascii="GHEA Grapalat" w:eastAsia="Times New Roman" w:hAnsi="GHEA Grapalat" w:cs="Times New Roman"/>
      <w:i/>
      <w:sz w:val="16"/>
      <w:szCs w:val="20"/>
      <w:lang w:val="x-none" w:eastAsia="x-none"/>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C533E7"/>
    <w:rPr>
      <w:vertAlign w:val="superscript"/>
    </w:rPr>
  </w:style>
  <w:style w:type="paragraph" w:customStyle="1" w:styleId="StyleStyleHeading2ChapterParanumTextSylfaen1ArialUni">
    <w:name w:val="Style Style Heading 2.(Chapter).Paranum.Text + Sylfaen1 + Arial Uni..."/>
    <w:basedOn w:val="Normal"/>
    <w:link w:val="StyleStyleHeading2ChapterParanumTextSylfaen1ArialUniChar"/>
    <w:autoRedefine/>
    <w:rsid w:val="00C533E7"/>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C533E7"/>
    <w:rPr>
      <w:rFonts w:ascii="GHEA Grapalat" w:eastAsia="Times New Roman" w:hAnsi="GHEA Grapalat" w:cs="Times New Roman"/>
      <w:b/>
      <w:bCs/>
      <w:spacing w:val="24"/>
      <w:kern w:val="28"/>
      <w:lang w:val="af-ZA"/>
    </w:rPr>
  </w:style>
  <w:style w:type="paragraph" w:styleId="Header">
    <w:name w:val="header"/>
    <w:basedOn w:val="Normal"/>
    <w:link w:val="HeaderChar"/>
    <w:uiPriority w:val="99"/>
    <w:rsid w:val="00C533E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533E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C533E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533E7"/>
    <w:rPr>
      <w:rFonts w:ascii="Times New Roman" w:eastAsia="Times New Roman" w:hAnsi="Times New Roman" w:cs="Times New Roman"/>
      <w:sz w:val="24"/>
      <w:szCs w:val="24"/>
      <w:lang w:val="x-none" w:eastAsia="x-none"/>
    </w:rPr>
  </w:style>
  <w:style w:type="paragraph" w:customStyle="1" w:styleId="Text">
    <w:name w:val="Text"/>
    <w:basedOn w:val="Normal"/>
    <w:rsid w:val="00C533E7"/>
    <w:pPr>
      <w:overflowPunct w:val="0"/>
      <w:autoSpaceDE w:val="0"/>
      <w:autoSpaceDN w:val="0"/>
      <w:adjustRightInd w:val="0"/>
      <w:spacing w:after="220"/>
      <w:jc w:val="both"/>
      <w:textAlignment w:val="baseline"/>
    </w:pPr>
    <w:rPr>
      <w:sz w:val="22"/>
      <w:szCs w:val="20"/>
      <w:lang w:val="en-GB"/>
    </w:rPr>
  </w:style>
  <w:style w:type="paragraph" w:styleId="ListBullet">
    <w:name w:val="List Bullet"/>
    <w:basedOn w:val="Normal"/>
    <w:autoRedefine/>
    <w:rsid w:val="00C533E7"/>
    <w:pPr>
      <w:numPr>
        <w:numId w:val="3"/>
      </w:numPr>
      <w:overflowPunct w:val="0"/>
      <w:autoSpaceDE w:val="0"/>
      <w:autoSpaceDN w:val="0"/>
      <w:adjustRightInd w:val="0"/>
      <w:spacing w:before="130"/>
      <w:jc w:val="both"/>
      <w:textAlignment w:val="baseline"/>
    </w:pPr>
    <w:rPr>
      <w:sz w:val="22"/>
      <w:szCs w:val="20"/>
      <w:lang w:val="en-GB"/>
    </w:rPr>
  </w:style>
  <w:style w:type="paragraph" w:styleId="BodyText2">
    <w:name w:val="Body Text 2"/>
    <w:basedOn w:val="Normal"/>
    <w:link w:val="BodyText2Char"/>
    <w:rsid w:val="00C533E7"/>
    <w:pPr>
      <w:spacing w:line="360" w:lineRule="auto"/>
      <w:jc w:val="center"/>
    </w:pPr>
    <w:rPr>
      <w:rFonts w:ascii="Times Armenian" w:hAnsi="Times Armenian"/>
      <w:b/>
      <w:bCs/>
      <w:sz w:val="32"/>
      <w:lang w:val="fr-FR" w:eastAsia="x-none"/>
    </w:rPr>
  </w:style>
  <w:style w:type="character" w:customStyle="1" w:styleId="BodyText2Char">
    <w:name w:val="Body Text 2 Char"/>
    <w:basedOn w:val="DefaultParagraphFont"/>
    <w:link w:val="BodyText2"/>
    <w:rsid w:val="00C533E7"/>
    <w:rPr>
      <w:rFonts w:ascii="Times Armenian" w:eastAsia="Times New Roman" w:hAnsi="Times Armenian" w:cs="Times New Roman"/>
      <w:b/>
      <w:bCs/>
      <w:sz w:val="32"/>
      <w:szCs w:val="24"/>
      <w:lang w:val="fr-FR" w:eastAsia="x-none"/>
    </w:rPr>
  </w:style>
  <w:style w:type="paragraph" w:styleId="BodyText">
    <w:name w:val="Body Text"/>
    <w:aliases w:val="(Main Text),date,Body Text (Main text)"/>
    <w:basedOn w:val="Normal"/>
    <w:link w:val="BodyTextChar"/>
    <w:rsid w:val="00C533E7"/>
    <w:pPr>
      <w:overflowPunct w:val="0"/>
      <w:autoSpaceDE w:val="0"/>
      <w:autoSpaceDN w:val="0"/>
      <w:adjustRightInd w:val="0"/>
      <w:spacing w:line="360" w:lineRule="auto"/>
      <w:jc w:val="center"/>
      <w:textAlignment w:val="baseline"/>
    </w:pPr>
    <w:rPr>
      <w:rFonts w:ascii="Times LatArm" w:hAnsi="Times LatArm"/>
      <w:b/>
      <w:bCs/>
      <w:sz w:val="40"/>
      <w:szCs w:val="20"/>
      <w:lang w:val="en-GB" w:eastAsia="x-none"/>
    </w:rPr>
  </w:style>
  <w:style w:type="character" w:customStyle="1" w:styleId="BodyTextChar">
    <w:name w:val="Body Text Char"/>
    <w:aliases w:val="(Main Text) Char,date Char,Body Text (Main text) Char"/>
    <w:basedOn w:val="DefaultParagraphFont"/>
    <w:link w:val="BodyText"/>
    <w:rsid w:val="00C533E7"/>
    <w:rPr>
      <w:rFonts w:ascii="Times LatArm" w:eastAsia="Times New Roman" w:hAnsi="Times LatArm" w:cs="Times New Roman"/>
      <w:b/>
      <w:bCs/>
      <w:sz w:val="40"/>
      <w:szCs w:val="20"/>
      <w:lang w:val="en-GB" w:eastAsia="x-none"/>
    </w:rPr>
  </w:style>
  <w:style w:type="paragraph" w:styleId="BodyTextIndent3">
    <w:name w:val="Body Text Indent 3"/>
    <w:basedOn w:val="Normal"/>
    <w:link w:val="BodyTextIndent3Char"/>
    <w:rsid w:val="00C533E7"/>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eastAsia="x-none"/>
    </w:rPr>
  </w:style>
  <w:style w:type="character" w:customStyle="1" w:styleId="BodyTextIndent3Char">
    <w:name w:val="Body Text Indent 3 Char"/>
    <w:basedOn w:val="DefaultParagraphFont"/>
    <w:link w:val="BodyTextIndent3"/>
    <w:rsid w:val="00C533E7"/>
    <w:rPr>
      <w:rFonts w:ascii="Times Armenian" w:eastAsia="Times New Roman" w:hAnsi="Times Armenian" w:cs="Times New Roman"/>
      <w:color w:val="993300"/>
      <w:szCs w:val="24"/>
      <w:lang w:val="hy-AM" w:eastAsia="x-none"/>
    </w:rPr>
  </w:style>
  <w:style w:type="paragraph" w:styleId="BlockText">
    <w:name w:val="Block Text"/>
    <w:basedOn w:val="Normal"/>
    <w:rsid w:val="00C533E7"/>
    <w:pPr>
      <w:spacing w:line="360" w:lineRule="auto"/>
      <w:ind w:left="800" w:right="800" w:firstLine="600"/>
      <w:jc w:val="both"/>
    </w:pPr>
    <w:rPr>
      <w:rFonts w:ascii="Times Armenian" w:hAnsi="Times Armenian"/>
      <w:sz w:val="22"/>
      <w:lang w:val="hy-AM"/>
    </w:rPr>
  </w:style>
  <w:style w:type="paragraph" w:styleId="PlainText">
    <w:name w:val="Plain Text"/>
    <w:basedOn w:val="Normal"/>
    <w:link w:val="PlainTextChar"/>
    <w:rsid w:val="00C533E7"/>
    <w:rPr>
      <w:rFonts w:ascii="Courier New" w:hAnsi="Courier New"/>
      <w:sz w:val="20"/>
      <w:szCs w:val="20"/>
      <w:lang w:val="hy-AM" w:eastAsia="x-none"/>
    </w:rPr>
  </w:style>
  <w:style w:type="character" w:customStyle="1" w:styleId="PlainTextChar">
    <w:name w:val="Plain Text Char"/>
    <w:basedOn w:val="DefaultParagraphFont"/>
    <w:link w:val="PlainText"/>
    <w:rsid w:val="00C533E7"/>
    <w:rPr>
      <w:rFonts w:ascii="Courier New" w:eastAsia="Times New Roman" w:hAnsi="Courier New" w:cs="Times New Roman"/>
      <w:sz w:val="20"/>
      <w:szCs w:val="20"/>
      <w:lang w:val="hy-AM" w:eastAsia="x-none"/>
    </w:rPr>
  </w:style>
  <w:style w:type="paragraph" w:styleId="BodyTextIndent">
    <w:name w:val="Body Text Indent"/>
    <w:basedOn w:val="Normal"/>
    <w:link w:val="BodyTextIndentChar"/>
    <w:rsid w:val="00C533E7"/>
    <w:pPr>
      <w:overflowPunct w:val="0"/>
      <w:autoSpaceDE w:val="0"/>
      <w:autoSpaceDN w:val="0"/>
      <w:adjustRightInd w:val="0"/>
      <w:spacing w:line="360" w:lineRule="auto"/>
      <w:ind w:firstLine="567"/>
      <w:jc w:val="both"/>
      <w:textAlignment w:val="baseline"/>
    </w:pPr>
    <w:rPr>
      <w:rFonts w:ascii="Times LatArm" w:hAnsi="Times LatArm"/>
      <w:sz w:val="22"/>
      <w:szCs w:val="20"/>
      <w:lang w:val="en-GB" w:eastAsia="x-none"/>
    </w:rPr>
  </w:style>
  <w:style w:type="character" w:customStyle="1" w:styleId="BodyTextIndentChar">
    <w:name w:val="Body Text Indent Char"/>
    <w:basedOn w:val="DefaultParagraphFont"/>
    <w:link w:val="BodyTextIndent"/>
    <w:rsid w:val="00C533E7"/>
    <w:rPr>
      <w:rFonts w:ascii="Times LatArm" w:eastAsia="Times New Roman" w:hAnsi="Times LatArm" w:cs="Times New Roman"/>
      <w:szCs w:val="20"/>
      <w:lang w:val="en-GB" w:eastAsia="x-none"/>
    </w:rPr>
  </w:style>
  <w:style w:type="paragraph" w:customStyle="1" w:styleId="Tabletext">
    <w:name w:val="Tabletext"/>
    <w:basedOn w:val="Normal"/>
    <w:rsid w:val="00C533E7"/>
    <w:pPr>
      <w:overflowPunct w:val="0"/>
      <w:autoSpaceDE w:val="0"/>
      <w:autoSpaceDN w:val="0"/>
      <w:adjustRightInd w:val="0"/>
      <w:ind w:left="153" w:hanging="153"/>
      <w:textAlignment w:val="baseline"/>
    </w:pPr>
    <w:rPr>
      <w:sz w:val="18"/>
      <w:szCs w:val="20"/>
      <w:lang w:val="en-GB"/>
    </w:rPr>
  </w:style>
  <w:style w:type="paragraph" w:styleId="BodyTextIndent2">
    <w:name w:val="Body Text Indent 2"/>
    <w:basedOn w:val="Normal"/>
    <w:link w:val="BodyTextIndent2Char"/>
    <w:rsid w:val="00C533E7"/>
    <w:pPr>
      <w:overflowPunct w:val="0"/>
      <w:autoSpaceDE w:val="0"/>
      <w:autoSpaceDN w:val="0"/>
      <w:adjustRightInd w:val="0"/>
      <w:spacing w:line="360" w:lineRule="auto"/>
      <w:ind w:firstLine="284"/>
      <w:jc w:val="both"/>
      <w:textAlignment w:val="baseline"/>
    </w:pPr>
    <w:rPr>
      <w:rFonts w:ascii="Times LatArm" w:hAnsi="Times LatArm"/>
      <w:sz w:val="22"/>
      <w:szCs w:val="20"/>
      <w:lang w:val="fr-FR" w:eastAsia="x-none"/>
    </w:rPr>
  </w:style>
  <w:style w:type="character" w:customStyle="1" w:styleId="BodyTextIndent2Char">
    <w:name w:val="Body Text Indent 2 Char"/>
    <w:basedOn w:val="DefaultParagraphFont"/>
    <w:link w:val="BodyTextIndent2"/>
    <w:rsid w:val="00C533E7"/>
    <w:rPr>
      <w:rFonts w:ascii="Times LatArm" w:eastAsia="Times New Roman" w:hAnsi="Times LatArm" w:cs="Times New Roman"/>
      <w:szCs w:val="20"/>
      <w:lang w:val="fr-FR" w:eastAsia="x-none"/>
    </w:rPr>
  </w:style>
  <w:style w:type="paragraph" w:customStyle="1" w:styleId="Graphic">
    <w:name w:val="Graphic"/>
    <w:basedOn w:val="Text"/>
    <w:rsid w:val="00C533E7"/>
    <w:pPr>
      <w:keepNext/>
      <w:spacing w:after="130"/>
      <w:jc w:val="center"/>
    </w:pPr>
  </w:style>
  <w:style w:type="character" w:customStyle="1" w:styleId="FooterChar1">
    <w:name w:val="Footer Char1"/>
    <w:locked/>
    <w:rsid w:val="00C533E7"/>
    <w:rPr>
      <w:sz w:val="22"/>
      <w:lang w:val="en-GB" w:eastAsia="en-US" w:bidi="ar-SA"/>
    </w:rPr>
  </w:style>
  <w:style w:type="paragraph" w:customStyle="1" w:styleId="Bullet">
    <w:name w:val="Bullet"/>
    <w:aliases w:val="bl,Bullet L1,bl1"/>
    <w:basedOn w:val="Normal"/>
    <w:rsid w:val="00C533E7"/>
    <w:pPr>
      <w:numPr>
        <w:numId w:val="2"/>
      </w:numPr>
      <w:overflowPunct w:val="0"/>
      <w:autoSpaceDE w:val="0"/>
      <w:autoSpaceDN w:val="0"/>
      <w:adjustRightInd w:val="0"/>
      <w:spacing w:after="130"/>
      <w:jc w:val="both"/>
      <w:textAlignment w:val="baseline"/>
    </w:pPr>
    <w:rPr>
      <w:sz w:val="22"/>
      <w:szCs w:val="20"/>
      <w:lang w:val="en-GB"/>
    </w:rPr>
  </w:style>
  <w:style w:type="paragraph" w:styleId="Caption">
    <w:name w:val="caption"/>
    <w:basedOn w:val="Normal"/>
    <w:next w:val="Graphic"/>
    <w:qFormat/>
    <w:rsid w:val="00C533E7"/>
    <w:pPr>
      <w:keepNext/>
      <w:keepLines/>
      <w:overflowPunct w:val="0"/>
      <w:autoSpaceDE w:val="0"/>
      <w:autoSpaceDN w:val="0"/>
      <w:adjustRightInd w:val="0"/>
      <w:spacing w:before="130" w:after="130"/>
      <w:textAlignment w:val="baseline"/>
    </w:pPr>
    <w:rPr>
      <w:b/>
      <w:sz w:val="22"/>
      <w:szCs w:val="20"/>
      <w:lang w:val="en-GB"/>
    </w:rPr>
  </w:style>
  <w:style w:type="character" w:styleId="PageNumber">
    <w:name w:val="page number"/>
    <w:basedOn w:val="DefaultParagraphFont"/>
    <w:rsid w:val="00C533E7"/>
  </w:style>
  <w:style w:type="paragraph" w:styleId="Title">
    <w:name w:val="Title"/>
    <w:basedOn w:val="Normal"/>
    <w:link w:val="TitleChar"/>
    <w:qFormat/>
    <w:rsid w:val="00C533E7"/>
    <w:pPr>
      <w:spacing w:line="360" w:lineRule="auto"/>
      <w:jc w:val="center"/>
    </w:pPr>
    <w:rPr>
      <w:rFonts w:ascii="Times Armenian" w:hAnsi="Times Armenian"/>
      <w:b/>
      <w:bCs/>
      <w:sz w:val="22"/>
      <w:lang w:val="x-none" w:eastAsia="x-none"/>
    </w:rPr>
  </w:style>
  <w:style w:type="character" w:customStyle="1" w:styleId="TitleChar">
    <w:name w:val="Title Char"/>
    <w:basedOn w:val="DefaultParagraphFont"/>
    <w:link w:val="Title"/>
    <w:rsid w:val="00C533E7"/>
    <w:rPr>
      <w:rFonts w:ascii="Times Armenian" w:eastAsia="Times New Roman" w:hAnsi="Times Armenian" w:cs="Times New Roman"/>
      <w:b/>
      <w:bCs/>
      <w:szCs w:val="24"/>
      <w:lang w:val="x-none" w:eastAsia="x-none"/>
    </w:rPr>
  </w:style>
  <w:style w:type="paragraph" w:styleId="ListBullet2">
    <w:name w:val="List Bullet 2"/>
    <w:basedOn w:val="Normal"/>
    <w:autoRedefine/>
    <w:rsid w:val="00C533E7"/>
    <w:pPr>
      <w:numPr>
        <w:numId w:val="1"/>
      </w:numPr>
    </w:pPr>
    <w:rPr>
      <w:lang w:val="hy-AM"/>
    </w:rPr>
  </w:style>
  <w:style w:type="paragraph" w:styleId="ListContinue2">
    <w:name w:val="List Continue 2"/>
    <w:basedOn w:val="Normal"/>
    <w:rsid w:val="00C533E7"/>
    <w:pPr>
      <w:spacing w:after="120"/>
      <w:ind w:left="720"/>
    </w:pPr>
    <w:rPr>
      <w:lang w:val="hy-AM"/>
    </w:rPr>
  </w:style>
  <w:style w:type="paragraph" w:customStyle="1" w:styleId="GlossaryHeader">
    <w:name w:val="Glossary Header"/>
    <w:next w:val="Normal"/>
    <w:rsid w:val="00C533E7"/>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BodyText3">
    <w:name w:val="Body Text 3"/>
    <w:basedOn w:val="Normal"/>
    <w:link w:val="BodyText3Char"/>
    <w:rsid w:val="00C533E7"/>
    <w:pPr>
      <w:jc w:val="center"/>
    </w:pPr>
    <w:rPr>
      <w:rFonts w:ascii="Times Armenian" w:hAnsi="Times Armenian"/>
      <w:sz w:val="19"/>
      <w:lang w:val="it-IT" w:eastAsia="x-none"/>
    </w:rPr>
  </w:style>
  <w:style w:type="character" w:customStyle="1" w:styleId="BodyText3Char">
    <w:name w:val="Body Text 3 Char"/>
    <w:basedOn w:val="DefaultParagraphFont"/>
    <w:link w:val="BodyText3"/>
    <w:rsid w:val="00C533E7"/>
    <w:rPr>
      <w:rFonts w:ascii="Times Armenian" w:eastAsia="Times New Roman" w:hAnsi="Times Armenian" w:cs="Times New Roman"/>
      <w:sz w:val="19"/>
      <w:szCs w:val="24"/>
      <w:lang w:val="it-IT" w:eastAsia="x-none"/>
    </w:rPr>
  </w:style>
  <w:style w:type="paragraph" w:customStyle="1" w:styleId="CaptionSubtitle">
    <w:name w:val="Caption: Subtitle"/>
    <w:rsid w:val="00C533E7"/>
    <w:pPr>
      <w:spacing w:after="0" w:line="240" w:lineRule="auto"/>
    </w:pPr>
    <w:rPr>
      <w:rFonts w:ascii="Arial" w:eastAsia="Times New Roman" w:hAnsi="Arial" w:cs="Times New Roman"/>
      <w:noProof/>
      <w:sz w:val="18"/>
      <w:szCs w:val="20"/>
    </w:rPr>
  </w:style>
  <w:style w:type="paragraph" w:styleId="CommentText">
    <w:name w:val="annotation text"/>
    <w:basedOn w:val="Normal"/>
    <w:link w:val="CommentTextChar1"/>
    <w:rsid w:val="00C533E7"/>
    <w:pPr>
      <w:overflowPunct w:val="0"/>
      <w:autoSpaceDE w:val="0"/>
      <w:autoSpaceDN w:val="0"/>
      <w:adjustRightInd w:val="0"/>
      <w:textAlignment w:val="baseline"/>
    </w:pPr>
    <w:rPr>
      <w:sz w:val="20"/>
      <w:szCs w:val="20"/>
      <w:lang w:val="en-GB" w:eastAsia="x-none"/>
    </w:rPr>
  </w:style>
  <w:style w:type="character" w:customStyle="1" w:styleId="CommentTextChar">
    <w:name w:val="Comment Text Char"/>
    <w:basedOn w:val="DefaultParagraphFont"/>
    <w:rsid w:val="00C533E7"/>
    <w:rPr>
      <w:rFonts w:ascii="Times New Roman" w:eastAsia="Times New Roman" w:hAnsi="Times New Roman" w:cs="Times New Roman"/>
      <w:sz w:val="20"/>
      <w:szCs w:val="20"/>
    </w:rPr>
  </w:style>
  <w:style w:type="paragraph" w:customStyle="1" w:styleId="KLegalHeading3">
    <w:name w:val="KLegal Heading 3"/>
    <w:basedOn w:val="Normal"/>
    <w:next w:val="Text"/>
    <w:rsid w:val="00C533E7"/>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Normal"/>
    <w:next w:val="Text"/>
    <w:rsid w:val="00C533E7"/>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Normal"/>
    <w:next w:val="KLegalHeading2"/>
    <w:rsid w:val="00C533E7"/>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C533E7"/>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C533E7"/>
    <w:rPr>
      <w:rFonts w:ascii="Times Armenian" w:hAnsi="Times Armenian"/>
      <w:b/>
      <w:bCs/>
      <w:sz w:val="24"/>
      <w:szCs w:val="24"/>
      <w:lang w:val="en-GB" w:eastAsia="en-US" w:bidi="ar-SA"/>
    </w:rPr>
  </w:style>
  <w:style w:type="character" w:styleId="Hyperlink">
    <w:name w:val="Hyperlink"/>
    <w:uiPriority w:val="99"/>
    <w:unhideWhenUsed/>
    <w:rsid w:val="00C533E7"/>
    <w:rPr>
      <w:color w:val="0000FF"/>
      <w:u w:val="single"/>
    </w:rPr>
  </w:style>
  <w:style w:type="paragraph" w:customStyle="1" w:styleId="font5">
    <w:name w:val="font5"/>
    <w:basedOn w:val="Normal"/>
    <w:rsid w:val="00C533E7"/>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Normal"/>
    <w:rsid w:val="00C533E7"/>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Normal"/>
    <w:rsid w:val="00C533E7"/>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Normal"/>
    <w:rsid w:val="00C533E7"/>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Normal"/>
    <w:rsid w:val="00C533E7"/>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Normal"/>
    <w:rsid w:val="00C533E7"/>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Normal"/>
    <w:rsid w:val="00C533E7"/>
    <w:pPr>
      <w:spacing w:before="100" w:beforeAutospacing="1" w:after="100" w:afterAutospacing="1"/>
      <w:textAlignment w:val="center"/>
    </w:pPr>
    <w:rPr>
      <w:lang w:val="hy-AM"/>
    </w:rPr>
  </w:style>
  <w:style w:type="paragraph" w:customStyle="1" w:styleId="xl66">
    <w:name w:val="xl66"/>
    <w:basedOn w:val="Normal"/>
    <w:rsid w:val="00C533E7"/>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Normal"/>
    <w:rsid w:val="00C533E7"/>
    <w:pPr>
      <w:spacing w:before="100" w:beforeAutospacing="1" w:after="100" w:afterAutospacing="1"/>
      <w:jc w:val="center"/>
      <w:textAlignment w:val="center"/>
    </w:pPr>
    <w:rPr>
      <w:lang w:val="hy-AM"/>
    </w:rPr>
  </w:style>
  <w:style w:type="paragraph" w:customStyle="1" w:styleId="xl68">
    <w:name w:val="xl68"/>
    <w:basedOn w:val="Normal"/>
    <w:rsid w:val="00C533E7"/>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Normal"/>
    <w:rsid w:val="00C533E7"/>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Normal"/>
    <w:rsid w:val="00C533E7"/>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Normal"/>
    <w:rsid w:val="00C533E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Normal"/>
    <w:rsid w:val="00C533E7"/>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Normal"/>
    <w:rsid w:val="00C533E7"/>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Normal"/>
    <w:rsid w:val="00C533E7"/>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Normal"/>
    <w:rsid w:val="00C533E7"/>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Normal"/>
    <w:rsid w:val="00C533E7"/>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Normal"/>
    <w:rsid w:val="00C533E7"/>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Normal"/>
    <w:rsid w:val="00C533E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Normal"/>
    <w:rsid w:val="00C533E7"/>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Normal"/>
    <w:rsid w:val="00C533E7"/>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Normal"/>
    <w:rsid w:val="00C533E7"/>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Normal"/>
    <w:rsid w:val="00C533E7"/>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Normal"/>
    <w:rsid w:val="00C533E7"/>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Normal"/>
    <w:rsid w:val="00C533E7"/>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Normal"/>
    <w:rsid w:val="00C533E7"/>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Normal"/>
    <w:rsid w:val="00C533E7"/>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Normal"/>
    <w:rsid w:val="00C533E7"/>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Normal"/>
    <w:rsid w:val="00C533E7"/>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Normal"/>
    <w:rsid w:val="00C533E7"/>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Normal"/>
    <w:rsid w:val="00C533E7"/>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Normal"/>
    <w:rsid w:val="00C533E7"/>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Normal"/>
    <w:rsid w:val="00C533E7"/>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Normal"/>
    <w:rsid w:val="00C533E7"/>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Normal"/>
    <w:rsid w:val="00C533E7"/>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Normal"/>
    <w:rsid w:val="00C533E7"/>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Normal"/>
    <w:rsid w:val="00C533E7"/>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Normal"/>
    <w:rsid w:val="00C533E7"/>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Normal"/>
    <w:rsid w:val="00C533E7"/>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Normal"/>
    <w:rsid w:val="00C533E7"/>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Normal"/>
    <w:rsid w:val="00C533E7"/>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Normal"/>
    <w:rsid w:val="00C533E7"/>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Normal"/>
    <w:rsid w:val="00C533E7"/>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Normal"/>
    <w:rsid w:val="00C533E7"/>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Normal"/>
    <w:rsid w:val="00C533E7"/>
    <w:pPr>
      <w:spacing w:before="100" w:beforeAutospacing="1" w:after="100" w:afterAutospacing="1"/>
      <w:textAlignment w:val="center"/>
    </w:pPr>
    <w:rPr>
      <w:rFonts w:ascii="Calibri" w:hAnsi="Calibri"/>
      <w:lang w:val="hy-AM"/>
    </w:rPr>
  </w:style>
  <w:style w:type="paragraph" w:customStyle="1" w:styleId="xl105">
    <w:name w:val="xl105"/>
    <w:basedOn w:val="Normal"/>
    <w:rsid w:val="00C533E7"/>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Normal"/>
    <w:rsid w:val="00C533E7"/>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Normal"/>
    <w:rsid w:val="00C533E7"/>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Normal"/>
    <w:rsid w:val="00C533E7"/>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Normal"/>
    <w:rsid w:val="00C533E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Normal"/>
    <w:rsid w:val="00C533E7"/>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Normal"/>
    <w:rsid w:val="00C533E7"/>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Normal"/>
    <w:rsid w:val="00C533E7"/>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Normal"/>
    <w:rsid w:val="00C533E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Normal"/>
    <w:rsid w:val="00C533E7"/>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Normal"/>
    <w:rsid w:val="00C533E7"/>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Normal"/>
    <w:rsid w:val="00C533E7"/>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Normal"/>
    <w:rsid w:val="00C533E7"/>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Normal"/>
    <w:rsid w:val="00C533E7"/>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Normal"/>
    <w:rsid w:val="00C533E7"/>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Normal"/>
    <w:rsid w:val="00C533E7"/>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Normal"/>
    <w:rsid w:val="00C533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Normal"/>
    <w:rsid w:val="00C533E7"/>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Normal"/>
    <w:rsid w:val="00C533E7"/>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Normal"/>
    <w:rsid w:val="00C533E7"/>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Normal"/>
    <w:rsid w:val="00C533E7"/>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Normal"/>
    <w:rsid w:val="00C533E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Normal"/>
    <w:rsid w:val="00C533E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Normal"/>
    <w:rsid w:val="00C533E7"/>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Normal"/>
    <w:rsid w:val="00C533E7"/>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Normal"/>
    <w:rsid w:val="00C533E7"/>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Normal"/>
    <w:rsid w:val="00C533E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Normal"/>
    <w:rsid w:val="00C533E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Normal"/>
    <w:rsid w:val="00C533E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Normal"/>
    <w:rsid w:val="00C533E7"/>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Normal"/>
    <w:rsid w:val="00C533E7"/>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Normal"/>
    <w:rsid w:val="00C533E7"/>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Normal"/>
    <w:rsid w:val="00C533E7"/>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Normal"/>
    <w:rsid w:val="00C533E7"/>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Normal"/>
    <w:rsid w:val="00C533E7"/>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Normal"/>
    <w:rsid w:val="00C533E7"/>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Normal"/>
    <w:rsid w:val="00C533E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Normal"/>
    <w:rsid w:val="00C533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Normal"/>
    <w:rsid w:val="00C533E7"/>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Normal"/>
    <w:rsid w:val="00C533E7"/>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Normal"/>
    <w:rsid w:val="00C533E7"/>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Normal"/>
    <w:rsid w:val="00C533E7"/>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Normal"/>
    <w:rsid w:val="00C533E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Normal"/>
    <w:rsid w:val="00C533E7"/>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Normal"/>
    <w:rsid w:val="00C533E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Normal"/>
    <w:rsid w:val="00C533E7"/>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Normal"/>
    <w:rsid w:val="00C533E7"/>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Normal"/>
    <w:rsid w:val="00C533E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Normal"/>
    <w:rsid w:val="00C533E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Normal"/>
    <w:rsid w:val="00C533E7"/>
    <w:pPr>
      <w:spacing w:before="100" w:beforeAutospacing="1" w:after="100" w:afterAutospacing="1"/>
      <w:jc w:val="center"/>
      <w:textAlignment w:val="center"/>
    </w:pPr>
    <w:rPr>
      <w:rFonts w:ascii="Calibri" w:hAnsi="Calibri"/>
      <w:lang w:val="hy-AM"/>
    </w:rPr>
  </w:style>
  <w:style w:type="paragraph" w:customStyle="1" w:styleId="xl155">
    <w:name w:val="xl155"/>
    <w:basedOn w:val="Normal"/>
    <w:rsid w:val="00C533E7"/>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Normal"/>
    <w:rsid w:val="00C533E7"/>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Normal"/>
    <w:rsid w:val="00C533E7"/>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Normal"/>
    <w:rsid w:val="00C533E7"/>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Normal"/>
    <w:rsid w:val="00C533E7"/>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Normal"/>
    <w:rsid w:val="00C533E7"/>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Normal"/>
    <w:rsid w:val="00C533E7"/>
    <w:pPr>
      <w:spacing w:before="100" w:beforeAutospacing="1" w:after="100" w:afterAutospacing="1"/>
      <w:textAlignment w:val="center"/>
    </w:pPr>
    <w:rPr>
      <w:rFonts w:ascii="Times Armenian" w:hAnsi="Times Armenian"/>
      <w:b/>
      <w:bCs/>
      <w:sz w:val="18"/>
      <w:szCs w:val="18"/>
      <w:u w:val="single"/>
      <w:lang w:val="hy-AM"/>
    </w:rPr>
  </w:style>
  <w:style w:type="character" w:styleId="FollowedHyperlink">
    <w:name w:val="FollowedHyperlink"/>
    <w:rsid w:val="00C533E7"/>
    <w:rPr>
      <w:color w:val="800080"/>
      <w:u w:val="single"/>
    </w:rPr>
  </w:style>
  <w:style w:type="paragraph" w:styleId="Subtitle">
    <w:name w:val="Subtitle"/>
    <w:basedOn w:val="Normal"/>
    <w:link w:val="SubtitleChar"/>
    <w:qFormat/>
    <w:rsid w:val="00C533E7"/>
    <w:pPr>
      <w:jc w:val="center"/>
    </w:pPr>
    <w:rPr>
      <w:rFonts w:ascii="Times LatArm" w:hAnsi="Times LatArm"/>
      <w:b/>
      <w:bCs/>
      <w:lang w:val="hy-AM" w:eastAsia="x-none"/>
    </w:rPr>
  </w:style>
  <w:style w:type="character" w:customStyle="1" w:styleId="SubtitleChar">
    <w:name w:val="Subtitle Char"/>
    <w:basedOn w:val="DefaultParagraphFont"/>
    <w:link w:val="Subtitle"/>
    <w:rsid w:val="00C533E7"/>
    <w:rPr>
      <w:rFonts w:ascii="Times LatArm" w:eastAsia="Times New Roman" w:hAnsi="Times LatArm" w:cs="Times New Roman"/>
      <w:b/>
      <w:bCs/>
      <w:sz w:val="24"/>
      <w:szCs w:val="24"/>
      <w:lang w:val="hy-AM" w:eastAsia="x-none"/>
    </w:rPr>
  </w:style>
  <w:style w:type="paragraph" w:customStyle="1" w:styleId="xl24">
    <w:name w:val="xl24"/>
    <w:basedOn w:val="Normal"/>
    <w:rsid w:val="00C533E7"/>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Normal"/>
    <w:rsid w:val="00C533E7"/>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Normal"/>
    <w:rsid w:val="00C533E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Normal"/>
    <w:rsid w:val="00C533E7"/>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Normal"/>
    <w:rsid w:val="00C533E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Normal"/>
    <w:rsid w:val="00C533E7"/>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Normal"/>
    <w:rsid w:val="00C533E7"/>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Normal"/>
    <w:rsid w:val="00C533E7"/>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Normal"/>
    <w:rsid w:val="00C533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Normal"/>
    <w:rsid w:val="00C533E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Normal"/>
    <w:rsid w:val="00C533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Normal"/>
    <w:rsid w:val="00C533E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Normal"/>
    <w:rsid w:val="00C533E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Normal"/>
    <w:rsid w:val="00C533E7"/>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Normal"/>
    <w:rsid w:val="00C533E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Normal"/>
    <w:rsid w:val="00C53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Normal"/>
    <w:rsid w:val="00C533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Normal"/>
    <w:rsid w:val="00C533E7"/>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Normal"/>
    <w:rsid w:val="00C533E7"/>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Normal"/>
    <w:rsid w:val="00C533E7"/>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Normal"/>
    <w:rsid w:val="00C533E7"/>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Normal"/>
    <w:rsid w:val="00C533E7"/>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Normal"/>
    <w:rsid w:val="00C53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Normal"/>
    <w:rsid w:val="00C533E7"/>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Normal"/>
    <w:rsid w:val="00C53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Normal"/>
    <w:rsid w:val="00C533E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BodyText"/>
    <w:rsid w:val="00C533E7"/>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Normal"/>
    <w:rsid w:val="00C533E7"/>
    <w:pPr>
      <w:overflowPunct w:val="0"/>
      <w:autoSpaceDE w:val="0"/>
      <w:autoSpaceDN w:val="0"/>
      <w:adjustRightInd w:val="0"/>
      <w:spacing w:line="440" w:lineRule="exact"/>
      <w:jc w:val="center"/>
      <w:textAlignment w:val="baseline"/>
    </w:pPr>
    <w:rPr>
      <w:sz w:val="32"/>
      <w:szCs w:val="20"/>
      <w:lang w:val="hy-AM"/>
    </w:rPr>
  </w:style>
  <w:style w:type="paragraph" w:styleId="ListParagraph">
    <w:name w:val="List Paragraph"/>
    <w:aliases w:val="List_Paragraph,Multilevel para_II,Bullet1,Bullets,List Paragraph (numbered (a)),Report Para,Number Bullets,WinDForce-Letter,Heading 2_sj,En tête 1,Resume Title,Indent Paragraph,References"/>
    <w:basedOn w:val="Normal"/>
    <w:link w:val="ListParagraphChar"/>
    <w:uiPriority w:val="34"/>
    <w:qFormat/>
    <w:rsid w:val="00C533E7"/>
    <w:pPr>
      <w:ind w:left="720"/>
    </w:pPr>
    <w:rPr>
      <w:rFonts w:eastAsia="Calibri"/>
      <w:lang w:val="x-none" w:eastAsia="x-none"/>
    </w:rPr>
  </w:style>
  <w:style w:type="paragraph" w:customStyle="1" w:styleId="norm">
    <w:name w:val="norm"/>
    <w:basedOn w:val="Normal"/>
    <w:rsid w:val="00C533E7"/>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C533E7"/>
    <w:rPr>
      <w:rFonts w:ascii="Arial Armenian" w:hAnsi="Arial Armenian"/>
    </w:rPr>
  </w:style>
  <w:style w:type="paragraph" w:customStyle="1" w:styleId="mechtex">
    <w:name w:val="mechtex"/>
    <w:basedOn w:val="Normal"/>
    <w:link w:val="mechtexChar"/>
    <w:rsid w:val="00C533E7"/>
    <w:pPr>
      <w:jc w:val="center"/>
    </w:pPr>
    <w:rPr>
      <w:rFonts w:ascii="Arial Armenian" w:eastAsiaTheme="minorHAnsi" w:hAnsi="Arial Armenian" w:cstheme="minorBidi"/>
      <w:sz w:val="22"/>
      <w:szCs w:val="22"/>
    </w:rPr>
  </w:style>
  <w:style w:type="table" w:styleId="TableGrid">
    <w:name w:val="Table Grid"/>
    <w:basedOn w:val="TableNormal"/>
    <w:rsid w:val="00C533E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C533E7"/>
    <w:pPr>
      <w:tabs>
        <w:tab w:val="right" w:leader="dot" w:pos="9000"/>
      </w:tabs>
      <w:spacing w:line="360" w:lineRule="auto"/>
    </w:pPr>
    <w:rPr>
      <w:rFonts w:ascii="GHEA Grapalat" w:hAnsi="GHEA Grapalat" w:cs="Sylfaen"/>
      <w:bCs/>
      <w:noProof/>
      <w:sz w:val="22"/>
      <w:szCs w:val="22"/>
      <w:lang w:val="hy-AM"/>
    </w:rPr>
  </w:style>
  <w:style w:type="paragraph" w:styleId="TOC3">
    <w:name w:val="toc 3"/>
    <w:basedOn w:val="Normal"/>
    <w:next w:val="Normal"/>
    <w:autoRedefine/>
    <w:uiPriority w:val="39"/>
    <w:rsid w:val="00C533E7"/>
    <w:pPr>
      <w:tabs>
        <w:tab w:val="right" w:leader="dot" w:pos="9683"/>
      </w:tabs>
      <w:ind w:left="284"/>
    </w:pPr>
    <w:rPr>
      <w:lang w:val="hy-AM"/>
    </w:rPr>
  </w:style>
  <w:style w:type="paragraph" w:styleId="TOC2">
    <w:name w:val="toc 2"/>
    <w:basedOn w:val="Normal"/>
    <w:next w:val="Normal"/>
    <w:autoRedefine/>
    <w:uiPriority w:val="39"/>
    <w:rsid w:val="00C533E7"/>
    <w:pPr>
      <w:tabs>
        <w:tab w:val="right" w:leader="dot" w:pos="9683"/>
      </w:tabs>
      <w:ind w:left="240" w:hanging="240"/>
    </w:pPr>
    <w:rPr>
      <w:lang w:val="hy-AM"/>
    </w:rPr>
  </w:style>
  <w:style w:type="character" w:styleId="Emphasis">
    <w:name w:val="Emphasis"/>
    <w:uiPriority w:val="99"/>
    <w:qFormat/>
    <w:rsid w:val="00C533E7"/>
    <w:rPr>
      <w:rFonts w:cs="Times New Roman"/>
      <w:i/>
      <w:iCs/>
    </w:rPr>
  </w:style>
  <w:style w:type="character" w:customStyle="1" w:styleId="ListParagraphChar">
    <w:name w:val="List Paragraph Char"/>
    <w:aliases w:val="List_Paragraph Char,Multilevel para_II Char,Bullet1 Char,Bullets Char,List Paragraph (numbered (a)) Char,Report Para Char,Number Bullets Char,WinDForce-Letter Char,Heading 2_sj Char,En tête 1 Char,Resume Title Char,References Char"/>
    <w:link w:val="ListParagraph"/>
    <w:uiPriority w:val="34"/>
    <w:rsid w:val="00C533E7"/>
    <w:rPr>
      <w:rFonts w:ascii="Times New Roman" w:eastAsia="Calibri" w:hAnsi="Times New Roman" w:cs="Times New Roman"/>
      <w:sz w:val="24"/>
      <w:szCs w:val="24"/>
      <w:lang w:val="x-none" w:eastAsia="x-none"/>
    </w:rPr>
  </w:style>
  <w:style w:type="paragraph" w:customStyle="1" w:styleId="textbox">
    <w:name w:val="textbox"/>
    <w:basedOn w:val="Normal"/>
    <w:rsid w:val="00C533E7"/>
    <w:pPr>
      <w:spacing w:line="160" w:lineRule="exact"/>
      <w:jc w:val="both"/>
    </w:pPr>
    <w:rPr>
      <w:smallCaps/>
      <w:sz w:val="16"/>
      <w:szCs w:val="20"/>
      <w:lang w:val="hy-AM"/>
    </w:rPr>
  </w:style>
  <w:style w:type="character" w:customStyle="1" w:styleId="CommentSubjectChar">
    <w:name w:val="Comment Subject Char"/>
    <w:link w:val="CommentSubject"/>
    <w:rsid w:val="00C533E7"/>
    <w:rPr>
      <w:b/>
      <w:bCs/>
      <w:lang w:val="en-GB"/>
    </w:rPr>
  </w:style>
  <w:style w:type="paragraph" w:styleId="CommentSubject">
    <w:name w:val="annotation subject"/>
    <w:basedOn w:val="CommentText"/>
    <w:next w:val="CommentText"/>
    <w:link w:val="CommentSubjectChar"/>
    <w:rsid w:val="00C533E7"/>
    <w:pPr>
      <w:overflowPunct/>
      <w:autoSpaceDE/>
      <w:autoSpaceDN/>
      <w:adjustRightInd/>
      <w:textAlignment w:val="auto"/>
    </w:pPr>
    <w:rPr>
      <w:rFonts w:asciiTheme="minorHAnsi" w:eastAsiaTheme="minorHAnsi" w:hAnsiTheme="minorHAnsi" w:cstheme="minorBidi"/>
      <w:b/>
      <w:bCs/>
      <w:sz w:val="22"/>
      <w:szCs w:val="22"/>
      <w:lang w:eastAsia="en-US"/>
    </w:rPr>
  </w:style>
  <w:style w:type="character" w:customStyle="1" w:styleId="CommentSubjectChar1">
    <w:name w:val="Comment Subject Char1"/>
    <w:basedOn w:val="CommentTextChar"/>
    <w:rsid w:val="00C533E7"/>
    <w:rPr>
      <w:rFonts w:ascii="Times New Roman" w:eastAsia="Times New Roman" w:hAnsi="Times New Roman" w:cs="Times New Roman"/>
      <w:b/>
      <w:bCs/>
      <w:sz w:val="20"/>
      <w:szCs w:val="20"/>
    </w:rPr>
  </w:style>
  <w:style w:type="character" w:customStyle="1" w:styleId="CommentTextChar1">
    <w:name w:val="Comment Text Char1"/>
    <w:link w:val="CommentText"/>
    <w:rsid w:val="00C533E7"/>
    <w:rPr>
      <w:rFonts w:ascii="Times New Roman" w:eastAsia="Times New Roman" w:hAnsi="Times New Roman" w:cs="Times New Roman"/>
      <w:sz w:val="20"/>
      <w:szCs w:val="20"/>
      <w:lang w:val="en-GB" w:eastAsia="x-none"/>
    </w:rPr>
  </w:style>
  <w:style w:type="paragraph" w:customStyle="1" w:styleId="Default">
    <w:name w:val="Default"/>
    <w:rsid w:val="00C533E7"/>
    <w:pPr>
      <w:autoSpaceDE w:val="0"/>
      <w:autoSpaceDN w:val="0"/>
      <w:adjustRightInd w:val="0"/>
      <w:spacing w:after="0" w:line="240" w:lineRule="auto"/>
    </w:pPr>
    <w:rPr>
      <w:rFonts w:ascii="GHEA Grapalat" w:eastAsia="Calibri" w:hAnsi="GHEA Grapalat" w:cs="GHEA Grapalat"/>
      <w:color w:val="000000"/>
      <w:sz w:val="24"/>
      <w:szCs w:val="24"/>
    </w:rPr>
  </w:style>
  <w:style w:type="character" w:customStyle="1" w:styleId="t121">
    <w:name w:val="t121"/>
    <w:rsid w:val="00C533E7"/>
    <w:rPr>
      <w:b/>
      <w:bCs/>
      <w:color w:val="191970"/>
    </w:rPr>
  </w:style>
  <w:style w:type="character" w:customStyle="1" w:styleId="t61">
    <w:name w:val="t61"/>
    <w:rsid w:val="00C533E7"/>
    <w:rPr>
      <w:b/>
      <w:bCs/>
      <w:color w:val="191970"/>
    </w:rPr>
  </w:style>
  <w:style w:type="character" w:customStyle="1" w:styleId="t101">
    <w:name w:val="t101"/>
    <w:rsid w:val="00C533E7"/>
    <w:rPr>
      <w:b/>
      <w:bCs/>
      <w:color w:val="0000FF"/>
    </w:rPr>
  </w:style>
  <w:style w:type="paragraph" w:styleId="EndnoteText">
    <w:name w:val="endnote text"/>
    <w:basedOn w:val="Normal"/>
    <w:link w:val="EndnoteTextChar"/>
    <w:rsid w:val="00C533E7"/>
    <w:rPr>
      <w:sz w:val="20"/>
      <w:szCs w:val="20"/>
      <w:lang w:val="en-GB" w:eastAsia="x-none"/>
    </w:rPr>
  </w:style>
  <w:style w:type="character" w:customStyle="1" w:styleId="EndnoteTextChar">
    <w:name w:val="Endnote Text Char"/>
    <w:basedOn w:val="DefaultParagraphFont"/>
    <w:link w:val="EndnoteText"/>
    <w:rsid w:val="00C533E7"/>
    <w:rPr>
      <w:rFonts w:ascii="Times New Roman" w:eastAsia="Times New Roman" w:hAnsi="Times New Roman" w:cs="Times New Roman"/>
      <w:sz w:val="20"/>
      <w:szCs w:val="20"/>
      <w:lang w:val="en-GB" w:eastAsia="x-none"/>
    </w:rPr>
  </w:style>
  <w:style w:type="character" w:styleId="EndnoteReference">
    <w:name w:val="endnote reference"/>
    <w:rsid w:val="00C533E7"/>
    <w:rPr>
      <w:vertAlign w:val="superscript"/>
    </w:rPr>
  </w:style>
  <w:style w:type="paragraph" w:styleId="TOC4">
    <w:name w:val="toc 4"/>
    <w:basedOn w:val="Normal"/>
    <w:next w:val="Normal"/>
    <w:autoRedefine/>
    <w:rsid w:val="00C533E7"/>
    <w:pPr>
      <w:ind w:left="180" w:right="638"/>
    </w:pPr>
    <w:rPr>
      <w:lang w:val="en-GB"/>
    </w:rPr>
  </w:style>
  <w:style w:type="paragraph" w:styleId="Revision">
    <w:name w:val="Revision"/>
    <w:hidden/>
    <w:uiPriority w:val="99"/>
    <w:semiHidden/>
    <w:rsid w:val="00C533E7"/>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C533E7"/>
    <w:rPr>
      <w:rFonts w:ascii="Tahoma" w:hAnsi="Tahoma" w:cs="Tahoma"/>
      <w:sz w:val="16"/>
      <w:szCs w:val="16"/>
    </w:rPr>
  </w:style>
  <w:style w:type="character" w:customStyle="1" w:styleId="HeaderChar1">
    <w:name w:val="Header Char1"/>
    <w:rsid w:val="00C533E7"/>
    <w:rPr>
      <w:sz w:val="24"/>
      <w:szCs w:val="24"/>
    </w:rPr>
  </w:style>
  <w:style w:type="character" w:customStyle="1" w:styleId="BodyTextIndent3Char1">
    <w:name w:val="Body Text Indent 3 Char1"/>
    <w:rsid w:val="00C533E7"/>
    <w:rPr>
      <w:sz w:val="16"/>
      <w:szCs w:val="16"/>
    </w:rPr>
  </w:style>
  <w:style w:type="paragraph" w:customStyle="1" w:styleId="Style2">
    <w:name w:val="Style2"/>
    <w:basedOn w:val="mechtex"/>
    <w:rsid w:val="00C533E7"/>
    <w:rPr>
      <w:rFonts w:eastAsia="Calibri"/>
      <w:w w:val="90"/>
      <w:lang w:eastAsia="ru-RU"/>
    </w:rPr>
  </w:style>
  <w:style w:type="character" w:styleId="CommentReference">
    <w:name w:val="annotation reference"/>
    <w:rsid w:val="00C533E7"/>
    <w:rPr>
      <w:sz w:val="16"/>
      <w:szCs w:val="16"/>
    </w:rPr>
  </w:style>
  <w:style w:type="paragraph" w:styleId="TOCHeading">
    <w:name w:val="TOC Heading"/>
    <w:basedOn w:val="Heading1"/>
    <w:next w:val="Normal"/>
    <w:uiPriority w:val="39"/>
    <w:unhideWhenUsed/>
    <w:qFormat/>
    <w:rsid w:val="00C533E7"/>
    <w:pPr>
      <w:keepLines/>
      <w:spacing w:after="0" w:line="259" w:lineRule="auto"/>
      <w:outlineLvl w:val="9"/>
    </w:pPr>
    <w:rPr>
      <w:rFonts w:ascii="Calibri Light" w:hAnsi="Calibri Light"/>
      <w:b w:val="0"/>
      <w:bCs w:val="0"/>
      <w:color w:val="2E74B5"/>
      <w:kern w:val="0"/>
      <w:lang w:val="en-US" w:eastAsia="en-US"/>
    </w:rPr>
  </w:style>
  <w:style w:type="character" w:styleId="SubtleEmphasis">
    <w:name w:val="Subtle Emphasis"/>
    <w:basedOn w:val="DefaultParagraphFont"/>
    <w:uiPriority w:val="19"/>
    <w:qFormat/>
    <w:rsid w:val="00C533E7"/>
    <w:rPr>
      <w:i/>
      <w:iCs/>
      <w:color w:val="808080" w:themeColor="text1" w:themeTint="7F"/>
    </w:rPr>
  </w:style>
  <w:style w:type="character" w:customStyle="1" w:styleId="UnresolvedMention1">
    <w:name w:val="Unresolved Mention1"/>
    <w:basedOn w:val="DefaultParagraphFont"/>
    <w:uiPriority w:val="99"/>
    <w:semiHidden/>
    <w:unhideWhenUsed/>
    <w:rsid w:val="00C533E7"/>
    <w:rPr>
      <w:color w:val="605E5C"/>
      <w:shd w:val="clear" w:color="auto" w:fill="E1DFDD"/>
    </w:rPr>
  </w:style>
  <w:style w:type="table" w:customStyle="1" w:styleId="TableGrid1">
    <w:name w:val="Table Grid1"/>
    <w:basedOn w:val="TableNormal"/>
    <w:next w:val="TableGrid"/>
    <w:uiPriority w:val="39"/>
    <w:rsid w:val="00C53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33E7"/>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33E7"/>
    <w:pPr>
      <w:spacing w:after="0" w:line="240" w:lineRule="auto"/>
    </w:pPr>
    <w:rPr>
      <w:rFonts w:eastAsiaTheme="minorEastAsia"/>
    </w:rPr>
  </w:style>
  <w:style w:type="character" w:customStyle="1" w:styleId="NoSpacingChar">
    <w:name w:val="No Spacing Char"/>
    <w:basedOn w:val="DefaultParagraphFont"/>
    <w:link w:val="NoSpacing"/>
    <w:uiPriority w:val="1"/>
    <w:rsid w:val="00C533E7"/>
    <w:rPr>
      <w:rFonts w:eastAsiaTheme="minorEastAsia"/>
    </w:rPr>
  </w:style>
  <w:style w:type="table" w:customStyle="1" w:styleId="PlainTable21">
    <w:name w:val="Plain Table 21"/>
    <w:basedOn w:val="TableNormal"/>
    <w:uiPriority w:val="42"/>
    <w:rsid w:val="00C533E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1939">
      <w:bodyDiv w:val="1"/>
      <w:marLeft w:val="0"/>
      <w:marRight w:val="0"/>
      <w:marTop w:val="0"/>
      <w:marBottom w:val="0"/>
      <w:divBdr>
        <w:top w:val="none" w:sz="0" w:space="0" w:color="auto"/>
        <w:left w:val="none" w:sz="0" w:space="0" w:color="auto"/>
        <w:bottom w:val="none" w:sz="0" w:space="0" w:color="auto"/>
        <w:right w:val="none" w:sz="0" w:space="0" w:color="auto"/>
      </w:divBdr>
    </w:div>
    <w:div w:id="183977031">
      <w:bodyDiv w:val="1"/>
      <w:marLeft w:val="0"/>
      <w:marRight w:val="0"/>
      <w:marTop w:val="0"/>
      <w:marBottom w:val="0"/>
      <w:divBdr>
        <w:top w:val="none" w:sz="0" w:space="0" w:color="auto"/>
        <w:left w:val="none" w:sz="0" w:space="0" w:color="auto"/>
        <w:bottom w:val="none" w:sz="0" w:space="0" w:color="auto"/>
        <w:right w:val="none" w:sz="0" w:space="0" w:color="auto"/>
      </w:divBdr>
    </w:div>
    <w:div w:id="614140869">
      <w:bodyDiv w:val="1"/>
      <w:marLeft w:val="0"/>
      <w:marRight w:val="0"/>
      <w:marTop w:val="0"/>
      <w:marBottom w:val="0"/>
      <w:divBdr>
        <w:top w:val="none" w:sz="0" w:space="0" w:color="auto"/>
        <w:left w:val="none" w:sz="0" w:space="0" w:color="auto"/>
        <w:bottom w:val="none" w:sz="0" w:space="0" w:color="auto"/>
        <w:right w:val="none" w:sz="0" w:space="0" w:color="auto"/>
      </w:divBdr>
    </w:div>
    <w:div w:id="946232590">
      <w:bodyDiv w:val="1"/>
      <w:marLeft w:val="0"/>
      <w:marRight w:val="0"/>
      <w:marTop w:val="0"/>
      <w:marBottom w:val="0"/>
      <w:divBdr>
        <w:top w:val="none" w:sz="0" w:space="0" w:color="auto"/>
        <w:left w:val="none" w:sz="0" w:space="0" w:color="auto"/>
        <w:bottom w:val="none" w:sz="0" w:space="0" w:color="auto"/>
        <w:right w:val="none" w:sz="0" w:space="0" w:color="auto"/>
      </w:divBdr>
    </w:div>
    <w:div w:id="1082489412">
      <w:bodyDiv w:val="1"/>
      <w:marLeft w:val="0"/>
      <w:marRight w:val="0"/>
      <w:marTop w:val="0"/>
      <w:marBottom w:val="0"/>
      <w:divBdr>
        <w:top w:val="none" w:sz="0" w:space="0" w:color="auto"/>
        <w:left w:val="none" w:sz="0" w:space="0" w:color="auto"/>
        <w:bottom w:val="none" w:sz="0" w:space="0" w:color="auto"/>
        <w:right w:val="none" w:sz="0" w:space="0" w:color="auto"/>
      </w:divBdr>
    </w:div>
    <w:div w:id="1480074174">
      <w:bodyDiv w:val="1"/>
      <w:marLeft w:val="0"/>
      <w:marRight w:val="0"/>
      <w:marTop w:val="0"/>
      <w:marBottom w:val="0"/>
      <w:divBdr>
        <w:top w:val="none" w:sz="0" w:space="0" w:color="auto"/>
        <w:left w:val="none" w:sz="0" w:space="0" w:color="auto"/>
        <w:bottom w:val="none" w:sz="0" w:space="0" w:color="auto"/>
        <w:right w:val="none" w:sz="0" w:space="0" w:color="auto"/>
      </w:divBdr>
    </w:div>
    <w:div w:id="2065061718">
      <w:bodyDiv w:val="1"/>
      <w:marLeft w:val="0"/>
      <w:marRight w:val="0"/>
      <w:marTop w:val="0"/>
      <w:marBottom w:val="0"/>
      <w:divBdr>
        <w:top w:val="none" w:sz="0" w:space="0" w:color="auto"/>
        <w:left w:val="none" w:sz="0" w:space="0" w:color="auto"/>
        <w:bottom w:val="none" w:sz="0" w:space="0" w:color="auto"/>
        <w:right w:val="none" w:sz="0" w:space="0" w:color="auto"/>
      </w:divBdr>
    </w:div>
    <w:div w:id="21369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20</Pages>
  <Words>7174</Words>
  <Characters>40896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Margaryan</dc:creator>
  <cp:keywords/>
  <dc:description/>
  <cp:lastModifiedBy>Zara Margaryan</cp:lastModifiedBy>
  <cp:revision>22</cp:revision>
  <dcterms:created xsi:type="dcterms:W3CDTF">2025-03-04T09:08:00Z</dcterms:created>
  <dcterms:modified xsi:type="dcterms:W3CDTF">2025-03-14T12:55:00Z</dcterms:modified>
</cp:coreProperties>
</file>